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9F6F" w14:textId="77777777" w:rsidR="00C2213A" w:rsidRPr="00CE3476" w:rsidRDefault="00C2213A" w:rsidP="00CA2CD3">
      <w:pPr>
        <w:ind w:right="-709"/>
        <w:jc w:val="both"/>
        <w:rPr>
          <w:b/>
          <w:iCs/>
        </w:rPr>
      </w:pPr>
      <w:r w:rsidRPr="00CE3476">
        <w:rPr>
          <w:b/>
          <w:iCs/>
        </w:rPr>
        <w:t>REPUBLIKA HRVATSKA</w:t>
      </w:r>
    </w:p>
    <w:p w14:paraId="46FE472E" w14:textId="77777777" w:rsidR="00C2213A" w:rsidRPr="00CE3476" w:rsidRDefault="00C2213A" w:rsidP="00CA2CD3">
      <w:pPr>
        <w:ind w:right="-709"/>
        <w:jc w:val="both"/>
        <w:rPr>
          <w:b/>
          <w:iCs/>
        </w:rPr>
      </w:pPr>
      <w:r w:rsidRPr="00CE3476">
        <w:rPr>
          <w:b/>
          <w:iCs/>
        </w:rPr>
        <w:t>LIČKO-SENJSKA ŽUPANIJA</w:t>
      </w:r>
    </w:p>
    <w:p w14:paraId="23FD9218" w14:textId="77777777" w:rsidR="00C2213A" w:rsidRPr="00CE3476" w:rsidRDefault="00C2213A" w:rsidP="00CA2CD3">
      <w:pPr>
        <w:ind w:right="-709"/>
        <w:jc w:val="both"/>
        <w:rPr>
          <w:b/>
          <w:iCs/>
        </w:rPr>
      </w:pPr>
      <w:r w:rsidRPr="00CE3476">
        <w:rPr>
          <w:b/>
          <w:iCs/>
        </w:rPr>
        <w:t>GRAD NOVALJA</w:t>
      </w:r>
    </w:p>
    <w:p w14:paraId="51DA6927" w14:textId="77777777" w:rsidR="00C2213A" w:rsidRPr="00CE3476" w:rsidRDefault="00C2213A" w:rsidP="00CA2CD3">
      <w:pPr>
        <w:ind w:right="-709"/>
        <w:jc w:val="both"/>
        <w:rPr>
          <w:b/>
          <w:iCs/>
        </w:rPr>
      </w:pPr>
      <w:r w:rsidRPr="00CE3476">
        <w:rPr>
          <w:b/>
          <w:iCs/>
        </w:rPr>
        <w:t>Centar za kulturu grada Novalje</w:t>
      </w:r>
    </w:p>
    <w:p w14:paraId="4300CD1E" w14:textId="44B62061" w:rsidR="00C2213A" w:rsidRPr="00CE3476" w:rsidRDefault="00C2213A" w:rsidP="00CA2CD3">
      <w:pPr>
        <w:ind w:right="-709"/>
        <w:jc w:val="both"/>
        <w:rPr>
          <w:iCs/>
        </w:rPr>
      </w:pPr>
      <w:r w:rsidRPr="00CE3476">
        <w:rPr>
          <w:iCs/>
        </w:rPr>
        <w:t>KLASA: 112-0</w:t>
      </w:r>
      <w:r w:rsidR="0023088F">
        <w:rPr>
          <w:iCs/>
        </w:rPr>
        <w:t>1</w:t>
      </w:r>
      <w:r w:rsidRPr="00CE3476">
        <w:rPr>
          <w:iCs/>
        </w:rPr>
        <w:t>/</w:t>
      </w:r>
      <w:r w:rsidR="00A82D6C" w:rsidRPr="00CE3476">
        <w:rPr>
          <w:iCs/>
        </w:rPr>
        <w:t>2</w:t>
      </w:r>
      <w:r w:rsidR="0023088F">
        <w:rPr>
          <w:iCs/>
        </w:rPr>
        <w:t>6</w:t>
      </w:r>
      <w:r w:rsidRPr="00CE3476">
        <w:rPr>
          <w:iCs/>
        </w:rPr>
        <w:t>-01/01</w:t>
      </w:r>
    </w:p>
    <w:p w14:paraId="10C9CA79" w14:textId="4FFB9671" w:rsidR="00C2213A" w:rsidRPr="00CE3476" w:rsidRDefault="00C2213A" w:rsidP="00CA2CD3">
      <w:pPr>
        <w:ind w:right="-709"/>
        <w:jc w:val="both"/>
        <w:rPr>
          <w:iCs/>
        </w:rPr>
      </w:pPr>
      <w:r w:rsidRPr="00CE3476">
        <w:rPr>
          <w:iCs/>
        </w:rPr>
        <w:t>URBROJ: 2125</w:t>
      </w:r>
      <w:r w:rsidR="0023088F">
        <w:rPr>
          <w:iCs/>
        </w:rPr>
        <w:t>-</w:t>
      </w:r>
      <w:r w:rsidRPr="00CE3476">
        <w:rPr>
          <w:iCs/>
        </w:rPr>
        <w:t>69-</w:t>
      </w:r>
      <w:r w:rsidR="0023088F">
        <w:rPr>
          <w:iCs/>
        </w:rPr>
        <w:t>26</w:t>
      </w:r>
      <w:r w:rsidRPr="00CE3476">
        <w:rPr>
          <w:iCs/>
        </w:rPr>
        <w:t>-</w:t>
      </w:r>
      <w:r w:rsidR="005D7F73" w:rsidRPr="00CE3476">
        <w:rPr>
          <w:iCs/>
        </w:rPr>
        <w:t>2</w:t>
      </w:r>
    </w:p>
    <w:p w14:paraId="28693DE1" w14:textId="28648AE0" w:rsidR="00DB77CB" w:rsidRPr="00CE3476" w:rsidRDefault="00C2213A" w:rsidP="00CA2CD3">
      <w:pPr>
        <w:ind w:right="-709"/>
        <w:jc w:val="both"/>
        <w:rPr>
          <w:rStyle w:val="Istaknuto"/>
          <w:i w:val="0"/>
        </w:rPr>
      </w:pPr>
      <w:r w:rsidRPr="00CE3476">
        <w:rPr>
          <w:iCs/>
        </w:rPr>
        <w:t xml:space="preserve">U Novalji, </w:t>
      </w:r>
      <w:r w:rsidR="0023088F">
        <w:rPr>
          <w:iCs/>
        </w:rPr>
        <w:t>17. lipnja 2026.g.</w:t>
      </w:r>
    </w:p>
    <w:p w14:paraId="6877A3DF" w14:textId="77777777" w:rsidR="00DB77CB" w:rsidRPr="00CE3476" w:rsidRDefault="00DB77CB" w:rsidP="00CA2CD3">
      <w:pPr>
        <w:ind w:right="-709"/>
        <w:jc w:val="both"/>
        <w:rPr>
          <w:rStyle w:val="Istaknuto"/>
          <w:i w:val="0"/>
        </w:rPr>
      </w:pPr>
    </w:p>
    <w:p w14:paraId="50D6989F" w14:textId="394078F8" w:rsidR="005D7F73" w:rsidRDefault="00C2213A" w:rsidP="00C224F4">
      <w:pPr>
        <w:ind w:right="-709"/>
        <w:jc w:val="both"/>
        <w:rPr>
          <w:iCs/>
        </w:rPr>
      </w:pPr>
      <w:r w:rsidRPr="00CE3476">
        <w:rPr>
          <w:rStyle w:val="Istaknuto"/>
          <w:i w:val="0"/>
        </w:rPr>
        <w:t xml:space="preserve">Na temelju </w:t>
      </w:r>
      <w:r w:rsidR="00F82DB2" w:rsidRPr="00CE3476">
        <w:rPr>
          <w:rStyle w:val="Istaknuto"/>
          <w:i w:val="0"/>
        </w:rPr>
        <w:t xml:space="preserve">članka </w:t>
      </w:r>
      <w:r w:rsidR="00D06539">
        <w:rPr>
          <w:rStyle w:val="Istaknuto"/>
          <w:i w:val="0"/>
        </w:rPr>
        <w:t>8</w:t>
      </w:r>
      <w:r w:rsidR="00F82DB2" w:rsidRPr="00CE3476">
        <w:rPr>
          <w:rStyle w:val="Istaknuto"/>
          <w:i w:val="0"/>
        </w:rPr>
        <w:t xml:space="preserve">. Statuta Centra za kulturu Grada Novalje </w:t>
      </w:r>
      <w:r w:rsidR="00F82DB2" w:rsidRPr="00CE3476">
        <w:rPr>
          <w:iCs/>
        </w:rPr>
        <w:t xml:space="preserve">(dalje u tekstu: Centar) i </w:t>
      </w:r>
      <w:r w:rsidR="005D7F73" w:rsidRPr="00CE3476">
        <w:rPr>
          <w:rStyle w:val="Istaknuto"/>
          <w:i w:val="0"/>
        </w:rPr>
        <w:t>točke II</w:t>
      </w:r>
      <w:r w:rsidRPr="00CE3476">
        <w:rPr>
          <w:rStyle w:val="Istaknuto"/>
          <w:i w:val="0"/>
        </w:rPr>
        <w:t xml:space="preserve">. </w:t>
      </w:r>
      <w:r w:rsidR="005D7F73" w:rsidRPr="00CE3476">
        <w:rPr>
          <w:rStyle w:val="Istaknuto"/>
          <w:i w:val="0"/>
        </w:rPr>
        <w:t xml:space="preserve">Odluke </w:t>
      </w:r>
      <w:r w:rsidR="00C224F4" w:rsidRPr="00C224F4">
        <w:rPr>
          <w:rStyle w:val="Istaknuto"/>
          <w:i w:val="0"/>
        </w:rPr>
        <w:t xml:space="preserve">o potrebi zapošljavanja radnika pripravnika </w:t>
      </w:r>
      <w:r w:rsidR="005D7F73" w:rsidRPr="00CE3476">
        <w:rPr>
          <w:rStyle w:val="Istaknuto"/>
          <w:i w:val="0"/>
        </w:rPr>
        <w:t>(</w:t>
      </w:r>
      <w:r w:rsidR="00C224F4" w:rsidRPr="00C224F4">
        <w:rPr>
          <w:iCs/>
        </w:rPr>
        <w:t>KLASA: 112-0</w:t>
      </w:r>
      <w:r w:rsidR="0023088F">
        <w:rPr>
          <w:iCs/>
        </w:rPr>
        <w:t>1</w:t>
      </w:r>
      <w:r w:rsidR="00C224F4" w:rsidRPr="00C224F4">
        <w:rPr>
          <w:iCs/>
        </w:rPr>
        <w:t>/2</w:t>
      </w:r>
      <w:r w:rsidR="0023088F">
        <w:rPr>
          <w:iCs/>
        </w:rPr>
        <w:t>6</w:t>
      </w:r>
      <w:r w:rsidR="00C224F4" w:rsidRPr="00C224F4">
        <w:rPr>
          <w:iCs/>
        </w:rPr>
        <w:t>-01/01</w:t>
      </w:r>
      <w:r w:rsidR="00C224F4">
        <w:rPr>
          <w:iCs/>
        </w:rPr>
        <w:t xml:space="preserve">, </w:t>
      </w:r>
      <w:r w:rsidR="00C224F4" w:rsidRPr="00C224F4">
        <w:rPr>
          <w:iCs/>
        </w:rPr>
        <w:t>URBROJ: 2125</w:t>
      </w:r>
      <w:r w:rsidR="0023088F">
        <w:rPr>
          <w:iCs/>
        </w:rPr>
        <w:t>-</w:t>
      </w:r>
      <w:r w:rsidR="00C224F4" w:rsidRPr="00C224F4">
        <w:rPr>
          <w:iCs/>
        </w:rPr>
        <w:t>69-2</w:t>
      </w:r>
      <w:r w:rsidR="0023088F">
        <w:rPr>
          <w:iCs/>
        </w:rPr>
        <w:t>6</w:t>
      </w:r>
      <w:r w:rsidR="00C224F4" w:rsidRPr="00C224F4">
        <w:rPr>
          <w:iCs/>
        </w:rPr>
        <w:t>-</w:t>
      </w:r>
      <w:r w:rsidR="0023088F">
        <w:rPr>
          <w:iCs/>
        </w:rPr>
        <w:t>1</w:t>
      </w:r>
      <w:r w:rsidR="00C224F4">
        <w:rPr>
          <w:iCs/>
        </w:rPr>
        <w:t xml:space="preserve"> od </w:t>
      </w:r>
      <w:r w:rsidR="0023088F">
        <w:rPr>
          <w:iCs/>
        </w:rPr>
        <w:t xml:space="preserve">15. lipnja </w:t>
      </w:r>
      <w:r w:rsidR="00C224F4" w:rsidRPr="00C224F4">
        <w:rPr>
          <w:iCs/>
        </w:rPr>
        <w:t>202</w:t>
      </w:r>
      <w:r w:rsidR="0023088F">
        <w:rPr>
          <w:iCs/>
        </w:rPr>
        <w:t>6</w:t>
      </w:r>
      <w:r w:rsidR="005D7F73" w:rsidRPr="00CE3476">
        <w:rPr>
          <w:iCs/>
        </w:rPr>
        <w:t>. godine)</w:t>
      </w:r>
      <w:r w:rsidR="00756E3D">
        <w:rPr>
          <w:iCs/>
        </w:rPr>
        <w:t>,</w:t>
      </w:r>
      <w:r w:rsidR="005D7F73" w:rsidRPr="00CE3476">
        <w:rPr>
          <w:iCs/>
        </w:rPr>
        <w:t xml:space="preserve"> </w:t>
      </w:r>
      <w:r w:rsidR="009E27E7" w:rsidRPr="00CE3476">
        <w:rPr>
          <w:iCs/>
        </w:rPr>
        <w:t>ravnatelj Centra raspisuje</w:t>
      </w:r>
    </w:p>
    <w:p w14:paraId="0E3C5D1A" w14:textId="77777777" w:rsidR="00C127BD" w:rsidRPr="00CE3476" w:rsidRDefault="00C127BD" w:rsidP="00C224F4">
      <w:pPr>
        <w:ind w:right="-709"/>
        <w:jc w:val="both"/>
        <w:rPr>
          <w:rStyle w:val="Istaknuto"/>
          <w:i w:val="0"/>
        </w:rPr>
      </w:pPr>
    </w:p>
    <w:p w14:paraId="53A9FA35" w14:textId="77777777" w:rsidR="00A10D27" w:rsidRPr="00CE3476" w:rsidRDefault="00C2213A" w:rsidP="00CA2CD3">
      <w:pPr>
        <w:ind w:right="-709"/>
        <w:jc w:val="both"/>
        <w:rPr>
          <w:rStyle w:val="Istaknuto"/>
          <w:i w:val="0"/>
        </w:rPr>
      </w:pPr>
      <w:r w:rsidRPr="00CE3476">
        <w:rPr>
          <w:rStyle w:val="Istaknuto"/>
          <w:i w:val="0"/>
        </w:rPr>
        <w:t xml:space="preserve"> </w:t>
      </w:r>
    </w:p>
    <w:p w14:paraId="3AF0930E" w14:textId="77777777" w:rsidR="003B798E" w:rsidRPr="00CE3476" w:rsidRDefault="009E27E7" w:rsidP="00CA2CD3">
      <w:pPr>
        <w:ind w:right="-709"/>
        <w:jc w:val="center"/>
        <w:rPr>
          <w:rStyle w:val="Istaknuto"/>
          <w:b/>
          <w:i w:val="0"/>
          <w:sz w:val="32"/>
          <w:szCs w:val="32"/>
        </w:rPr>
      </w:pPr>
      <w:r w:rsidRPr="00CE3476">
        <w:rPr>
          <w:rStyle w:val="Istaknuto"/>
          <w:b/>
          <w:i w:val="0"/>
          <w:sz w:val="32"/>
          <w:szCs w:val="32"/>
        </w:rPr>
        <w:t>NATJEČAJ</w:t>
      </w:r>
    </w:p>
    <w:p w14:paraId="3A4644B9" w14:textId="0B49BD8F" w:rsidR="003B798E" w:rsidRDefault="009E27E7" w:rsidP="00CA2CD3">
      <w:pPr>
        <w:ind w:right="-709"/>
        <w:jc w:val="center"/>
        <w:rPr>
          <w:rStyle w:val="Istaknuto"/>
          <w:b/>
          <w:i w:val="0"/>
          <w:sz w:val="28"/>
          <w:szCs w:val="28"/>
        </w:rPr>
      </w:pPr>
      <w:r w:rsidRPr="00CE3476">
        <w:rPr>
          <w:rStyle w:val="Istaknuto"/>
          <w:b/>
          <w:i w:val="0"/>
          <w:sz w:val="28"/>
          <w:szCs w:val="28"/>
        </w:rPr>
        <w:t>za prijem</w:t>
      </w:r>
      <w:r w:rsidR="003B798E" w:rsidRPr="00CE3476">
        <w:rPr>
          <w:rStyle w:val="Istaknuto"/>
          <w:b/>
          <w:i w:val="0"/>
          <w:sz w:val="28"/>
          <w:szCs w:val="28"/>
        </w:rPr>
        <w:t xml:space="preserve"> radnika</w:t>
      </w:r>
      <w:r w:rsidR="00C224F4">
        <w:rPr>
          <w:rStyle w:val="Istaknuto"/>
          <w:b/>
          <w:i w:val="0"/>
          <w:sz w:val="28"/>
          <w:szCs w:val="28"/>
        </w:rPr>
        <w:t xml:space="preserve"> </w:t>
      </w:r>
    </w:p>
    <w:p w14:paraId="0856C697" w14:textId="77777777" w:rsidR="00C127BD" w:rsidRPr="00CE3476" w:rsidRDefault="00C127BD" w:rsidP="00CA2CD3">
      <w:pPr>
        <w:ind w:right="-709"/>
        <w:jc w:val="center"/>
        <w:rPr>
          <w:rStyle w:val="Istaknuto"/>
          <w:b/>
          <w:i w:val="0"/>
          <w:sz w:val="28"/>
          <w:szCs w:val="28"/>
        </w:rPr>
      </w:pPr>
    </w:p>
    <w:p w14:paraId="34C72F5F" w14:textId="77777777" w:rsidR="006960E5" w:rsidRPr="00CE3476" w:rsidRDefault="006960E5" w:rsidP="00CA2CD3">
      <w:pPr>
        <w:ind w:right="-709"/>
      </w:pPr>
    </w:p>
    <w:p w14:paraId="587111E6" w14:textId="77777777" w:rsidR="009E27E7" w:rsidRPr="00CE3476" w:rsidRDefault="009E27E7" w:rsidP="00CA2CD3">
      <w:pPr>
        <w:tabs>
          <w:tab w:val="left" w:pos="4678"/>
        </w:tabs>
        <w:spacing w:line="276" w:lineRule="auto"/>
        <w:ind w:left="4678" w:right="-709" w:hanging="4394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 xml:space="preserve">NAZIV RADNOG MJESTA: </w:t>
      </w:r>
      <w:r w:rsidRPr="00CE3476">
        <w:rPr>
          <w:rFonts w:eastAsiaTheme="minorHAnsi"/>
          <w:lang w:eastAsia="en-US"/>
        </w:rPr>
        <w:tab/>
      </w:r>
      <w:r w:rsidR="00C224F4">
        <w:rPr>
          <w:rFonts w:eastAsiaTheme="minorHAnsi"/>
          <w:lang w:eastAsia="en-US"/>
        </w:rPr>
        <w:t>organizator programa kulture</w:t>
      </w:r>
    </w:p>
    <w:p w14:paraId="04C87BDA" w14:textId="77777777" w:rsidR="009E27E7" w:rsidRPr="00CE3476" w:rsidRDefault="009E27E7" w:rsidP="00CA2CD3">
      <w:pPr>
        <w:tabs>
          <w:tab w:val="left" w:pos="3686"/>
          <w:tab w:val="left" w:pos="4678"/>
        </w:tabs>
        <w:spacing w:line="276" w:lineRule="auto"/>
        <w:ind w:left="284" w:right="-709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ab/>
      </w:r>
    </w:p>
    <w:p w14:paraId="321C3DF8" w14:textId="77777777" w:rsidR="0023088F" w:rsidRDefault="00EE2E1F" w:rsidP="00CA2CD3">
      <w:pPr>
        <w:tabs>
          <w:tab w:val="left" w:pos="4678"/>
        </w:tabs>
        <w:spacing w:line="276" w:lineRule="auto"/>
        <w:ind w:left="5387" w:right="-709" w:hanging="5103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>VRSTA RADNOG ODNOSA</w:t>
      </w:r>
      <w:r w:rsidR="009E27E7" w:rsidRPr="00CE3476">
        <w:rPr>
          <w:rFonts w:eastAsiaTheme="minorHAnsi"/>
          <w:lang w:eastAsia="en-US"/>
        </w:rPr>
        <w:t xml:space="preserve">:  </w:t>
      </w:r>
      <w:r w:rsidR="0023088F">
        <w:rPr>
          <w:rFonts w:eastAsiaTheme="minorHAnsi"/>
          <w:lang w:eastAsia="en-US"/>
        </w:rPr>
        <w:t xml:space="preserve">                     </w:t>
      </w:r>
      <w:r w:rsidR="003467DF" w:rsidRPr="00CE3476">
        <w:rPr>
          <w:rFonts w:eastAsiaTheme="minorHAnsi"/>
          <w:lang w:eastAsia="en-US"/>
        </w:rPr>
        <w:t xml:space="preserve">rad </w:t>
      </w:r>
      <w:r w:rsidR="009E27E7" w:rsidRPr="00CE3476">
        <w:rPr>
          <w:rFonts w:eastAsiaTheme="minorHAnsi"/>
          <w:lang w:eastAsia="en-US"/>
        </w:rPr>
        <w:t xml:space="preserve">na </w:t>
      </w:r>
      <w:r w:rsidR="0023088F">
        <w:rPr>
          <w:rFonts w:eastAsiaTheme="minorHAnsi"/>
          <w:lang w:eastAsia="en-US"/>
        </w:rPr>
        <w:t xml:space="preserve">neodređeno </w:t>
      </w:r>
      <w:r w:rsidR="009E27E7" w:rsidRPr="00CE3476">
        <w:rPr>
          <w:rFonts w:eastAsiaTheme="minorHAnsi"/>
          <w:lang w:eastAsia="en-US"/>
        </w:rPr>
        <w:t>vrijeme</w:t>
      </w:r>
      <w:r w:rsidR="0023088F">
        <w:rPr>
          <w:rFonts w:eastAsiaTheme="minorHAnsi"/>
          <w:lang w:eastAsia="en-US"/>
        </w:rPr>
        <w:t xml:space="preserve"> </w:t>
      </w:r>
    </w:p>
    <w:p w14:paraId="1A43FEC3" w14:textId="5A04F577" w:rsidR="009E27E7" w:rsidRDefault="0023088F" w:rsidP="00CA2CD3">
      <w:pPr>
        <w:tabs>
          <w:tab w:val="left" w:pos="4678"/>
        </w:tabs>
        <w:spacing w:line="276" w:lineRule="auto"/>
        <w:ind w:left="5387" w:right="-709" w:hanging="510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uz probni rok od tri (3) mjeseca</w:t>
      </w:r>
    </w:p>
    <w:p w14:paraId="02DFF84F" w14:textId="5D11C991" w:rsidR="005B3BD1" w:rsidRPr="00CE3476" w:rsidRDefault="005B3BD1" w:rsidP="00CA2CD3">
      <w:pPr>
        <w:tabs>
          <w:tab w:val="left" w:pos="4678"/>
        </w:tabs>
        <w:spacing w:line="276" w:lineRule="auto"/>
        <w:ind w:left="5387" w:right="-709" w:hanging="5103"/>
        <w:rPr>
          <w:rFonts w:eastAsiaTheme="minorHAnsi"/>
          <w:lang w:eastAsia="en-US"/>
        </w:rPr>
      </w:pPr>
      <w:r>
        <w:t xml:space="preserve">BROJ RADNIKA KOJI SE TRAŽI: </w:t>
      </w:r>
      <w:r>
        <w:tab/>
        <w:t>2 radnika/ radnice</w:t>
      </w:r>
    </w:p>
    <w:p w14:paraId="3D914AE4" w14:textId="77777777" w:rsidR="009E27E7" w:rsidRPr="00CE3476" w:rsidRDefault="009E27E7" w:rsidP="00CA2CD3">
      <w:pPr>
        <w:tabs>
          <w:tab w:val="left" w:pos="4678"/>
          <w:tab w:val="left" w:pos="5529"/>
        </w:tabs>
        <w:spacing w:line="276" w:lineRule="auto"/>
        <w:ind w:left="720" w:right="-709"/>
        <w:contextualSpacing/>
        <w:rPr>
          <w:rFonts w:eastAsiaTheme="minorHAnsi"/>
          <w:lang w:eastAsia="en-US"/>
        </w:rPr>
      </w:pPr>
    </w:p>
    <w:p w14:paraId="09F2F4AF" w14:textId="77777777" w:rsidR="00EE2E1F" w:rsidRPr="00CE3476" w:rsidRDefault="00EE2E1F" w:rsidP="00CA2CD3">
      <w:pPr>
        <w:tabs>
          <w:tab w:val="left" w:pos="4678"/>
        </w:tabs>
        <w:spacing w:line="276" w:lineRule="auto"/>
        <w:ind w:left="284" w:right="-709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>TRAJANJE RADNOG VREMENA:</w:t>
      </w:r>
      <w:r w:rsidRPr="00CE3476">
        <w:rPr>
          <w:rFonts w:eastAsiaTheme="minorHAnsi"/>
          <w:lang w:eastAsia="en-US"/>
        </w:rPr>
        <w:tab/>
        <w:t>8 sati</w:t>
      </w:r>
    </w:p>
    <w:p w14:paraId="48A1879C" w14:textId="77777777" w:rsidR="00EE2E1F" w:rsidRPr="00CE3476" w:rsidRDefault="00EE2E1F" w:rsidP="00CA2CD3">
      <w:pPr>
        <w:tabs>
          <w:tab w:val="left" w:pos="4678"/>
        </w:tabs>
        <w:spacing w:line="276" w:lineRule="auto"/>
        <w:ind w:left="284" w:right="-709"/>
        <w:rPr>
          <w:rFonts w:eastAsiaTheme="minorHAnsi"/>
          <w:lang w:eastAsia="en-US"/>
        </w:rPr>
      </w:pPr>
    </w:p>
    <w:p w14:paraId="77DC41B0" w14:textId="77777777" w:rsidR="009E27E7" w:rsidRPr="00CE3476" w:rsidRDefault="009E27E7" w:rsidP="00CA2CD3">
      <w:pPr>
        <w:tabs>
          <w:tab w:val="left" w:pos="4678"/>
        </w:tabs>
        <w:spacing w:line="276" w:lineRule="auto"/>
        <w:ind w:left="284" w:right="-709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 xml:space="preserve">UVJETI KOJE KANDIDATI        </w:t>
      </w:r>
    </w:p>
    <w:p w14:paraId="57D0EADB" w14:textId="77777777" w:rsidR="00C224F4" w:rsidRDefault="009E27E7" w:rsidP="00C224F4">
      <w:pPr>
        <w:spacing w:line="276" w:lineRule="auto"/>
        <w:ind w:left="4678" w:right="-709" w:hanging="4394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 xml:space="preserve">TREBAJU ISPUNITI:                     </w:t>
      </w:r>
      <w:r w:rsidRPr="00CE3476">
        <w:rPr>
          <w:rFonts w:eastAsiaTheme="minorHAnsi"/>
          <w:lang w:eastAsia="en-US"/>
        </w:rPr>
        <w:tab/>
      </w:r>
      <w:r w:rsidR="00C224F4">
        <w:rPr>
          <w:rFonts w:eastAsiaTheme="minorHAnsi"/>
          <w:lang w:eastAsia="en-US"/>
        </w:rPr>
        <w:t xml:space="preserve">1. </w:t>
      </w:r>
      <w:r w:rsidR="00C224F4" w:rsidRPr="00C224F4">
        <w:rPr>
          <w:rFonts w:eastAsiaTheme="minorHAnsi"/>
          <w:lang w:eastAsia="en-US"/>
        </w:rPr>
        <w:t xml:space="preserve">diplomski sveučilišni studij ili integrirani </w:t>
      </w:r>
      <w:r w:rsidR="00C224F4">
        <w:rPr>
          <w:rFonts w:eastAsiaTheme="minorHAnsi"/>
          <w:lang w:eastAsia="en-US"/>
        </w:rPr>
        <w:t xml:space="preserve">  </w:t>
      </w:r>
      <w:r w:rsidR="00C224F4" w:rsidRPr="00C224F4">
        <w:rPr>
          <w:rFonts w:eastAsiaTheme="minorHAnsi"/>
          <w:lang w:eastAsia="en-US"/>
        </w:rPr>
        <w:t>preddiplomski i diplomski sveučilišni studij ili specijalistički diplomski stručni studij ili s njim izjednačen studij,</w:t>
      </w:r>
    </w:p>
    <w:p w14:paraId="450B0413" w14:textId="6DA354A6" w:rsidR="0061634C" w:rsidRDefault="0061634C" w:rsidP="00C224F4">
      <w:pPr>
        <w:spacing w:line="276" w:lineRule="auto"/>
        <w:ind w:left="4678" w:right="-709" w:hanging="4394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2. </w:t>
      </w:r>
      <w:r w:rsidRPr="0061634C">
        <w:rPr>
          <w:rFonts w:eastAsiaTheme="minorHAnsi"/>
          <w:bCs/>
          <w:lang w:eastAsia="en-US"/>
        </w:rPr>
        <w:t>radno iskustvo: 1 godina radnog staža</w:t>
      </w:r>
    </w:p>
    <w:p w14:paraId="04CEBF62" w14:textId="75E7A11F" w:rsidR="00C224F4" w:rsidRPr="00C224F4" w:rsidRDefault="00C224F4" w:rsidP="00C224F4">
      <w:pPr>
        <w:tabs>
          <w:tab w:val="left" w:pos="4820"/>
        </w:tabs>
        <w:spacing w:line="276" w:lineRule="auto"/>
        <w:ind w:left="4678" w:right="-709" w:hanging="4394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61634C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. </w:t>
      </w:r>
      <w:r w:rsidRPr="00C224F4">
        <w:rPr>
          <w:rFonts w:eastAsiaTheme="minorHAnsi"/>
          <w:lang w:eastAsia="en-US"/>
        </w:rPr>
        <w:t>stručne, radne i organizacijske sposobnosti,</w:t>
      </w:r>
    </w:p>
    <w:p w14:paraId="0A90D4B1" w14:textId="416150C1" w:rsidR="00C224F4" w:rsidRPr="00C224F4" w:rsidRDefault="00C224F4" w:rsidP="00C224F4">
      <w:pPr>
        <w:tabs>
          <w:tab w:val="left" w:pos="4820"/>
        </w:tabs>
        <w:spacing w:line="276" w:lineRule="auto"/>
        <w:ind w:left="4678" w:right="-709" w:hanging="4394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61634C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.</w:t>
      </w:r>
      <w:r w:rsidRPr="00C224F4">
        <w:rPr>
          <w:rFonts w:eastAsiaTheme="minorHAnsi"/>
          <w:lang w:eastAsia="en-US"/>
        </w:rPr>
        <w:t>poznavanje jednog stranog jezika,</w:t>
      </w:r>
    </w:p>
    <w:p w14:paraId="713C45B7" w14:textId="0BA91115" w:rsidR="009E27E7" w:rsidRDefault="00C224F4" w:rsidP="00C224F4">
      <w:pPr>
        <w:tabs>
          <w:tab w:val="left" w:pos="4820"/>
        </w:tabs>
        <w:spacing w:line="276" w:lineRule="auto"/>
        <w:ind w:left="4678" w:right="-709" w:hanging="4394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61634C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. </w:t>
      </w:r>
      <w:r w:rsidRPr="00C224F4">
        <w:rPr>
          <w:rFonts w:eastAsiaTheme="minorHAnsi"/>
          <w:lang w:eastAsia="en-US"/>
        </w:rPr>
        <w:t>poznavanje rada na računalu</w:t>
      </w:r>
    </w:p>
    <w:p w14:paraId="1501B37B" w14:textId="77777777" w:rsidR="0061634C" w:rsidRDefault="0061634C" w:rsidP="00C224F4">
      <w:pPr>
        <w:tabs>
          <w:tab w:val="left" w:pos="4820"/>
        </w:tabs>
        <w:spacing w:line="276" w:lineRule="auto"/>
        <w:ind w:left="4678" w:right="-709" w:hanging="4394"/>
        <w:rPr>
          <w:rFonts w:eastAsiaTheme="minorHAnsi"/>
          <w:lang w:eastAsia="en-US"/>
        </w:rPr>
      </w:pPr>
    </w:p>
    <w:p w14:paraId="51316662" w14:textId="19F04811" w:rsidR="0061634C" w:rsidRPr="00CE3476" w:rsidRDefault="0061634C" w:rsidP="00C224F4">
      <w:pPr>
        <w:tabs>
          <w:tab w:val="left" w:pos="4820"/>
        </w:tabs>
        <w:spacing w:line="276" w:lineRule="auto"/>
        <w:ind w:left="4678" w:right="-709" w:hanging="4394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OPIS POSLOVA :</w:t>
      </w:r>
      <w:r>
        <w:rPr>
          <w:rFonts w:eastAsiaTheme="minorHAnsi"/>
          <w:lang w:eastAsia="en-US"/>
        </w:rPr>
        <w:tab/>
      </w:r>
      <w:r>
        <w:sym w:font="Symbol" w:char="F0BE"/>
      </w:r>
      <w:r>
        <w:t xml:space="preserve"> koordinira, usklađuje i prati ostvarivanje programa svih kazališnih, filmskih i glazbenih priredbi i manifestacija na području Grada Novalje, </w:t>
      </w:r>
      <w:r>
        <w:sym w:font="Symbol" w:char="F0BE"/>
      </w:r>
      <w:r>
        <w:t xml:space="preserve"> predlaže, dogovara i provodi potrebne dopune ili izmjene pojedinih programa, </w:t>
      </w:r>
      <w:r>
        <w:sym w:font="Symbol" w:char="F0BE"/>
      </w:r>
      <w:r>
        <w:t xml:space="preserve"> brine o usklađivanju i objavljivanju svih kulturnih manifestacija na području Grada, </w:t>
      </w:r>
      <w:r>
        <w:sym w:font="Symbol" w:char="F0BE"/>
      </w:r>
      <w:r>
        <w:t xml:space="preserve"> vodi brigu o cjelovitom i pravovremenom informiranju javnosti o aktivnostima Centra, </w:t>
      </w:r>
      <w:r>
        <w:sym w:font="Symbol" w:char="F0BE"/>
      </w:r>
      <w:r>
        <w:t xml:space="preserve"> vodi internetsku stranicu Centra, </w:t>
      </w:r>
      <w:r>
        <w:sym w:font="Symbol" w:char="F0BE"/>
      </w:r>
      <w:r>
        <w:t xml:space="preserve"> vodi potrebne evidencije, </w:t>
      </w:r>
      <w:r>
        <w:sym w:font="Symbol" w:char="F0BE"/>
      </w:r>
      <w:r>
        <w:t xml:space="preserve"> sudjeluje u pripremi i ostvarivanju programa koje planira ravnatelj, </w:t>
      </w:r>
      <w:r>
        <w:sym w:font="Symbol" w:char="F0BE"/>
      </w:r>
      <w:r>
        <w:t xml:space="preserve"> predlaže ravnatelju angažiranje umjetnika i drugih vanjskih suradnika potrebnih za realizaciju predloženog programa, </w:t>
      </w:r>
      <w:r>
        <w:sym w:font="Symbol" w:char="F0BE"/>
      </w:r>
      <w:r>
        <w:t xml:space="preserve"> obavlja stručno-organizacijske poslove na pripremi </w:t>
      </w:r>
      <w:r>
        <w:lastRenderedPageBreak/>
        <w:t xml:space="preserve">manifestacija, gostovanja, putovanja i press konferencija vezane uz programe i projekte, </w:t>
      </w:r>
      <w:r>
        <w:sym w:font="Symbol" w:char="F0BE"/>
      </w:r>
      <w:r>
        <w:t xml:space="preserve"> organizira dostavu i distribuciju promidžbenih materijala, brine o njihovom pravovremenom isticanju na predviđenim mjestima u Centru i izvan njega, </w:t>
      </w:r>
      <w:r>
        <w:sym w:font="Symbol" w:char="F0BE"/>
      </w:r>
      <w:r>
        <w:t xml:space="preserve"> vodi adresare svih sudionika na programu te ih ažurira, </w:t>
      </w:r>
      <w:r>
        <w:sym w:font="Symbol" w:char="F0BE"/>
      </w:r>
      <w:r>
        <w:t xml:space="preserve"> poduzima sve radnje i mjere potrebne radi urednog vođenja službenog upisnika o zahtjevima, postupcima i odlukama o ostvarivanju prava na pristup informacijama i ponovnu uporabu informacija, </w:t>
      </w:r>
      <w:r>
        <w:sym w:font="Symbol" w:char="F0BE"/>
      </w:r>
      <w:r>
        <w:t xml:space="preserve"> podnosi mjesečni izvještaj ravnatelju Centra, </w:t>
      </w:r>
      <w:r>
        <w:sym w:font="Symbol" w:char="F0BE"/>
      </w:r>
      <w:r>
        <w:t xml:space="preserve"> daje osnovne informacije svim zainteresiranima, </w:t>
      </w:r>
      <w:r>
        <w:sym w:font="Symbol" w:char="F0BE"/>
      </w:r>
      <w:r>
        <w:t xml:space="preserve"> sudjeluje na otvorenju izložbi i drugim manifestacijama u organizaciji Centra s ciljem tehničke pomoći, </w:t>
      </w:r>
      <w:r>
        <w:sym w:font="Symbol" w:char="F0BE"/>
      </w:r>
      <w:r>
        <w:t xml:space="preserve"> obavlja i druge poslove po uputama i nalozima ravnatelja, </w:t>
      </w:r>
      <w:r>
        <w:sym w:font="Symbol" w:char="F0BE"/>
      </w:r>
      <w:r>
        <w:t xml:space="preserve"> za svoj rad odgovoran je ravnatelju.</w:t>
      </w:r>
    </w:p>
    <w:p w14:paraId="304B7F42" w14:textId="77777777" w:rsidR="009E27E7" w:rsidRPr="00CE3476" w:rsidRDefault="009E27E7" w:rsidP="00CA2CD3">
      <w:pPr>
        <w:tabs>
          <w:tab w:val="left" w:pos="4678"/>
          <w:tab w:val="left" w:pos="6237"/>
        </w:tabs>
        <w:spacing w:line="276" w:lineRule="auto"/>
        <w:ind w:left="426" w:right="-709"/>
        <w:contextualSpacing/>
        <w:rPr>
          <w:rFonts w:eastAsiaTheme="minorHAnsi"/>
          <w:lang w:eastAsia="en-US"/>
        </w:rPr>
      </w:pPr>
    </w:p>
    <w:p w14:paraId="4A94F255" w14:textId="2E2CC02A" w:rsidR="0023088F" w:rsidRDefault="009E27E7" w:rsidP="0023088F">
      <w:pPr>
        <w:tabs>
          <w:tab w:val="left" w:pos="4678"/>
        </w:tabs>
        <w:spacing w:line="276" w:lineRule="auto"/>
        <w:ind w:left="1416" w:right="-709" w:hanging="1132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>PONUDI TREBA PRILOŽITI:</w:t>
      </w:r>
      <w:r w:rsidRPr="00CE3476">
        <w:rPr>
          <w:rFonts w:eastAsiaTheme="minorHAnsi"/>
          <w:lang w:eastAsia="en-US"/>
        </w:rPr>
        <w:tab/>
      </w:r>
      <w:r w:rsidR="0023088F">
        <w:rPr>
          <w:rFonts w:eastAsiaTheme="minorHAnsi"/>
          <w:lang w:eastAsia="en-US"/>
        </w:rPr>
        <w:t xml:space="preserve">1.Vlastoručnu potpisanu prijavu </w:t>
      </w:r>
    </w:p>
    <w:p w14:paraId="5B5DD187" w14:textId="2FB7CE7F" w:rsidR="009E27E7" w:rsidRPr="00CE3476" w:rsidRDefault="0023088F" w:rsidP="00CA2CD3">
      <w:pPr>
        <w:tabs>
          <w:tab w:val="left" w:pos="4678"/>
        </w:tabs>
        <w:spacing w:line="276" w:lineRule="auto"/>
        <w:ind w:left="284" w:right="-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2</w:t>
      </w:r>
      <w:r w:rsidR="009E27E7" w:rsidRPr="00CE3476">
        <w:rPr>
          <w:rFonts w:eastAsiaTheme="minorHAnsi"/>
          <w:lang w:eastAsia="en-US"/>
        </w:rPr>
        <w:t>. Životopis</w:t>
      </w:r>
    </w:p>
    <w:p w14:paraId="563AE128" w14:textId="77777777" w:rsidR="0023088F" w:rsidRDefault="009E27E7" w:rsidP="0023088F">
      <w:pPr>
        <w:tabs>
          <w:tab w:val="left" w:pos="4678"/>
        </w:tabs>
        <w:spacing w:line="276" w:lineRule="auto"/>
        <w:ind w:left="4248" w:right="-709"/>
        <w:contextualSpacing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ab/>
      </w:r>
      <w:r w:rsidR="0023088F">
        <w:rPr>
          <w:rFonts w:eastAsiaTheme="minorHAnsi"/>
          <w:lang w:eastAsia="en-US"/>
        </w:rPr>
        <w:t>3</w:t>
      </w:r>
      <w:r w:rsidRPr="00CE3476">
        <w:rPr>
          <w:rFonts w:eastAsiaTheme="minorHAnsi"/>
          <w:lang w:eastAsia="en-US"/>
        </w:rPr>
        <w:t xml:space="preserve">. </w:t>
      </w:r>
      <w:r w:rsidR="0023088F">
        <w:rPr>
          <w:rFonts w:eastAsiaTheme="minorHAnsi"/>
          <w:lang w:eastAsia="en-US"/>
        </w:rPr>
        <w:t xml:space="preserve">Dokaz o hrvatskom državljanstvu (preslika    </w:t>
      </w:r>
    </w:p>
    <w:p w14:paraId="393C1DFB" w14:textId="0A61D9E1" w:rsidR="009E27E7" w:rsidRPr="00CE3476" w:rsidRDefault="0023088F" w:rsidP="0023088F">
      <w:pPr>
        <w:tabs>
          <w:tab w:val="left" w:pos="4678"/>
        </w:tabs>
        <w:spacing w:line="276" w:lineRule="auto"/>
        <w:ind w:left="4248" w:right="-709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domovnice ili osobne iskaznice)</w:t>
      </w:r>
    </w:p>
    <w:p w14:paraId="55CD2BE8" w14:textId="77777777" w:rsidR="0023088F" w:rsidRDefault="009E27E7" w:rsidP="0023088F">
      <w:pPr>
        <w:tabs>
          <w:tab w:val="left" w:pos="4678"/>
        </w:tabs>
        <w:spacing w:line="276" w:lineRule="auto"/>
        <w:ind w:left="4248" w:right="-709"/>
        <w:contextualSpacing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ab/>
      </w:r>
      <w:r w:rsidR="0023088F">
        <w:rPr>
          <w:rFonts w:eastAsiaTheme="minorHAnsi"/>
          <w:lang w:eastAsia="en-US"/>
        </w:rPr>
        <w:t>4</w:t>
      </w:r>
      <w:r w:rsidRPr="00CE3476">
        <w:rPr>
          <w:rFonts w:eastAsiaTheme="minorHAnsi"/>
          <w:lang w:eastAsia="en-US"/>
        </w:rPr>
        <w:t>. Dokaz o stečenoj stručnoj spremi</w:t>
      </w:r>
      <w:r w:rsidR="0023088F">
        <w:rPr>
          <w:rFonts w:eastAsiaTheme="minorHAnsi"/>
          <w:lang w:eastAsia="en-US"/>
        </w:rPr>
        <w:t xml:space="preserve"> (preslika    </w:t>
      </w:r>
    </w:p>
    <w:p w14:paraId="5256FC47" w14:textId="05D4CF12" w:rsidR="009E27E7" w:rsidRPr="00CE3476" w:rsidRDefault="0023088F" w:rsidP="0023088F">
      <w:pPr>
        <w:tabs>
          <w:tab w:val="left" w:pos="4678"/>
        </w:tabs>
        <w:spacing w:line="276" w:lineRule="auto"/>
        <w:ind w:left="4248" w:right="-709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diplome/uvjerenja</w:t>
      </w:r>
      <w:r w:rsidR="005B3BD1">
        <w:rPr>
          <w:rFonts w:eastAsiaTheme="minorHAnsi"/>
          <w:lang w:eastAsia="en-US"/>
        </w:rPr>
        <w:t>)</w:t>
      </w:r>
    </w:p>
    <w:p w14:paraId="0C17DC12" w14:textId="4600F7BC" w:rsidR="0023088F" w:rsidRDefault="009E27E7" w:rsidP="0023088F">
      <w:pPr>
        <w:tabs>
          <w:tab w:val="left" w:pos="4678"/>
        </w:tabs>
        <w:spacing w:line="276" w:lineRule="auto"/>
        <w:ind w:left="4248" w:right="-709"/>
        <w:contextualSpacing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ab/>
      </w:r>
      <w:r w:rsidR="0023088F">
        <w:rPr>
          <w:rFonts w:eastAsiaTheme="minorHAnsi"/>
          <w:lang w:eastAsia="en-US"/>
        </w:rPr>
        <w:t>5</w:t>
      </w:r>
      <w:r w:rsidRPr="00CE3476">
        <w:rPr>
          <w:rFonts w:eastAsiaTheme="minorHAnsi"/>
          <w:lang w:eastAsia="en-US"/>
        </w:rPr>
        <w:t xml:space="preserve">. </w:t>
      </w:r>
      <w:r w:rsidR="0023088F">
        <w:rPr>
          <w:rFonts w:eastAsiaTheme="minorHAnsi"/>
          <w:lang w:eastAsia="en-US"/>
        </w:rPr>
        <w:t xml:space="preserve">Dokaz o </w:t>
      </w:r>
      <w:r w:rsidR="005B3BD1">
        <w:rPr>
          <w:rFonts w:eastAsiaTheme="minorHAnsi"/>
          <w:lang w:eastAsia="en-US"/>
        </w:rPr>
        <w:t>ravnopravnom</w:t>
      </w:r>
      <w:r w:rsidR="0023088F">
        <w:rPr>
          <w:rFonts w:eastAsiaTheme="minorHAnsi"/>
          <w:lang w:eastAsia="en-US"/>
        </w:rPr>
        <w:t xml:space="preserve"> statusu HZMO-a (potvrda  </w:t>
      </w:r>
    </w:p>
    <w:p w14:paraId="4B188031" w14:textId="77777777" w:rsidR="0023088F" w:rsidRDefault="0023088F" w:rsidP="0023088F">
      <w:pPr>
        <w:tabs>
          <w:tab w:val="left" w:pos="4678"/>
        </w:tabs>
        <w:spacing w:line="276" w:lineRule="auto"/>
        <w:ind w:left="4248" w:right="-709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o podacima evidentiranim u matičnoj evidenciji </w:t>
      </w:r>
    </w:p>
    <w:p w14:paraId="4F516537" w14:textId="77777777" w:rsidR="0023088F" w:rsidRDefault="0023088F" w:rsidP="0023088F">
      <w:pPr>
        <w:tabs>
          <w:tab w:val="left" w:pos="4678"/>
        </w:tabs>
        <w:spacing w:line="276" w:lineRule="auto"/>
        <w:ind w:left="4248" w:right="-709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Hrvatskog zavoda za mirovinsko osiguranje ili </w:t>
      </w:r>
    </w:p>
    <w:p w14:paraId="196AD880" w14:textId="77777777" w:rsidR="0023088F" w:rsidRDefault="0023088F" w:rsidP="0023088F">
      <w:pPr>
        <w:tabs>
          <w:tab w:val="left" w:pos="4678"/>
        </w:tabs>
        <w:spacing w:line="276" w:lineRule="auto"/>
        <w:ind w:left="4248" w:right="-709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ispis elektroničkog zapisa podataka Hrvatskog </w:t>
      </w:r>
    </w:p>
    <w:p w14:paraId="6E18FE51" w14:textId="403CF01A" w:rsidR="009E27E7" w:rsidRPr="00CE3476" w:rsidRDefault="0023088F" w:rsidP="0023088F">
      <w:pPr>
        <w:tabs>
          <w:tab w:val="left" w:pos="4678"/>
        </w:tabs>
        <w:spacing w:line="276" w:lineRule="auto"/>
        <w:ind w:left="4248" w:right="-709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zavoda za mirovinsko osiguranje)</w:t>
      </w:r>
    </w:p>
    <w:p w14:paraId="6A48094C" w14:textId="763E2A33" w:rsidR="0023088F" w:rsidRDefault="009E27E7" w:rsidP="0023088F">
      <w:pPr>
        <w:tabs>
          <w:tab w:val="left" w:pos="4678"/>
        </w:tabs>
        <w:spacing w:line="276" w:lineRule="auto"/>
        <w:ind w:left="5670" w:right="-709" w:hanging="5670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ab/>
      </w:r>
      <w:r w:rsidR="0023088F">
        <w:rPr>
          <w:rFonts w:eastAsiaTheme="minorHAnsi"/>
          <w:lang w:eastAsia="en-US"/>
        </w:rPr>
        <w:t>6</w:t>
      </w:r>
      <w:r w:rsidRPr="00CE3476">
        <w:rPr>
          <w:rFonts w:eastAsiaTheme="minorHAnsi"/>
          <w:lang w:eastAsia="en-US"/>
        </w:rPr>
        <w:t xml:space="preserve">. </w:t>
      </w:r>
      <w:r w:rsidR="0023088F">
        <w:rPr>
          <w:rFonts w:eastAsiaTheme="minorHAnsi"/>
          <w:lang w:eastAsia="en-US"/>
        </w:rPr>
        <w:t>Potvrda da se protiv kandidata/kinje ne vodi</w:t>
      </w:r>
    </w:p>
    <w:p w14:paraId="4FE1510D" w14:textId="327AF7B2" w:rsidR="009E27E7" w:rsidRPr="00CE3476" w:rsidRDefault="0023088F" w:rsidP="00D75EBC">
      <w:pPr>
        <w:tabs>
          <w:tab w:val="left" w:pos="4678"/>
        </w:tabs>
        <w:spacing w:line="276" w:lineRule="auto"/>
        <w:ind w:left="5670" w:right="-709" w:hanging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    kazneni postupak</w:t>
      </w:r>
      <w:r w:rsidR="00D75EBC">
        <w:rPr>
          <w:rFonts w:eastAsiaTheme="minorHAnsi"/>
          <w:lang w:eastAsia="en-US"/>
        </w:rPr>
        <w:t xml:space="preserve"> (</w:t>
      </w:r>
      <w:r w:rsidR="00D75EBC" w:rsidRPr="00D75EBC">
        <w:rPr>
          <w:rFonts w:eastAsiaTheme="minorHAnsi"/>
          <w:lang w:eastAsia="en-US"/>
        </w:rPr>
        <w:t>ne starije od 6</w:t>
      </w:r>
      <w:r w:rsidR="00D75EBC">
        <w:rPr>
          <w:rFonts w:eastAsiaTheme="minorHAnsi"/>
          <w:lang w:eastAsia="en-US"/>
        </w:rPr>
        <w:t>)</w:t>
      </w:r>
      <w:r w:rsidR="00C127BD">
        <w:rPr>
          <w:rFonts w:eastAsiaTheme="minorHAnsi"/>
          <w:lang w:eastAsia="en-US"/>
        </w:rPr>
        <w:t xml:space="preserve"> </w:t>
      </w:r>
      <w:r w:rsidR="00D75EBC" w:rsidRPr="00D75EBC">
        <w:rPr>
          <w:rFonts w:eastAsiaTheme="minorHAnsi"/>
          <w:lang w:eastAsia="en-US"/>
        </w:rPr>
        <w:t>mjesec</w:t>
      </w:r>
      <w:r w:rsidR="00C127BD">
        <w:rPr>
          <w:rFonts w:eastAsiaTheme="minorHAnsi"/>
          <w:lang w:eastAsia="en-US"/>
        </w:rPr>
        <w:t>i</w:t>
      </w:r>
    </w:p>
    <w:p w14:paraId="11EF41A8" w14:textId="77777777" w:rsidR="009E27E7" w:rsidRDefault="009E27E7" w:rsidP="00CA2CD3">
      <w:pPr>
        <w:tabs>
          <w:tab w:val="left" w:pos="4678"/>
          <w:tab w:val="left" w:pos="5529"/>
        </w:tabs>
        <w:spacing w:line="276" w:lineRule="auto"/>
        <w:ind w:left="720" w:right="-709"/>
        <w:contextualSpacing/>
        <w:rPr>
          <w:rFonts w:eastAsiaTheme="minorHAnsi"/>
          <w:lang w:eastAsia="en-US"/>
        </w:rPr>
      </w:pPr>
    </w:p>
    <w:p w14:paraId="0C999E56" w14:textId="77777777" w:rsidR="00C127BD" w:rsidRPr="00CE3476" w:rsidRDefault="00C127BD" w:rsidP="00CA2CD3">
      <w:pPr>
        <w:tabs>
          <w:tab w:val="left" w:pos="4678"/>
          <w:tab w:val="left" w:pos="5529"/>
        </w:tabs>
        <w:spacing w:line="276" w:lineRule="auto"/>
        <w:ind w:left="720" w:right="-709"/>
        <w:contextualSpacing/>
        <w:rPr>
          <w:rFonts w:eastAsiaTheme="minorHAnsi"/>
          <w:lang w:eastAsia="en-US"/>
        </w:rPr>
      </w:pPr>
    </w:p>
    <w:p w14:paraId="22B68D05" w14:textId="7495BF2C" w:rsidR="0092623D" w:rsidRPr="00CE3476" w:rsidRDefault="009E27E7" w:rsidP="00CA2CD3">
      <w:pPr>
        <w:tabs>
          <w:tab w:val="left" w:pos="4678"/>
        </w:tabs>
        <w:spacing w:line="276" w:lineRule="auto"/>
        <w:ind w:left="4678" w:right="-709" w:hanging="4394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>ADRESA ZA DOSTAVU PONUDA:</w:t>
      </w:r>
      <w:r w:rsidRPr="00CE3476">
        <w:rPr>
          <w:rFonts w:eastAsiaTheme="minorHAnsi"/>
          <w:lang w:eastAsia="en-US"/>
        </w:rPr>
        <w:tab/>
      </w:r>
      <w:r w:rsidR="0092623D" w:rsidRPr="00CE3476">
        <w:rPr>
          <w:rFonts w:eastAsiaTheme="minorHAnsi"/>
          <w:lang w:eastAsia="en-US"/>
        </w:rPr>
        <w:t>Centar za kulturu Grada Novalje</w:t>
      </w:r>
      <w:r w:rsidRPr="00CE3476">
        <w:rPr>
          <w:rFonts w:eastAsiaTheme="minorHAnsi"/>
          <w:lang w:eastAsia="en-US"/>
        </w:rPr>
        <w:t xml:space="preserve">, </w:t>
      </w:r>
      <w:proofErr w:type="spellStart"/>
      <w:r w:rsidR="0023088F">
        <w:rPr>
          <w:rFonts w:eastAsiaTheme="minorHAnsi"/>
          <w:lang w:eastAsia="en-US"/>
        </w:rPr>
        <w:t>Škopaljska</w:t>
      </w:r>
      <w:proofErr w:type="spellEnd"/>
      <w:r w:rsidR="0023088F">
        <w:rPr>
          <w:rFonts w:eastAsiaTheme="minorHAnsi"/>
          <w:lang w:eastAsia="en-US"/>
        </w:rPr>
        <w:t xml:space="preserve"> 24,</w:t>
      </w:r>
      <w:r w:rsidR="00CA2CD3" w:rsidRPr="00CE3476">
        <w:rPr>
          <w:rFonts w:eastAsiaTheme="minorHAnsi"/>
          <w:lang w:eastAsia="en-US"/>
        </w:rPr>
        <w:t xml:space="preserve"> 53291 </w:t>
      </w:r>
      <w:r w:rsidRPr="00CE3476">
        <w:rPr>
          <w:rFonts w:eastAsiaTheme="minorHAnsi"/>
          <w:lang w:eastAsia="en-US"/>
        </w:rPr>
        <w:t xml:space="preserve">Novalja </w:t>
      </w:r>
    </w:p>
    <w:p w14:paraId="504CBB21" w14:textId="77777777" w:rsidR="009E27E7" w:rsidRPr="00CE3476" w:rsidRDefault="0092623D" w:rsidP="00CA2CD3">
      <w:pPr>
        <w:tabs>
          <w:tab w:val="left" w:pos="4678"/>
        </w:tabs>
        <w:spacing w:line="276" w:lineRule="auto"/>
        <w:ind w:left="4678" w:right="-709" w:hanging="4394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ab/>
      </w:r>
      <w:r w:rsidR="009E27E7" w:rsidRPr="00CE3476">
        <w:rPr>
          <w:rFonts w:eastAsiaTheme="minorHAnsi"/>
          <w:lang w:eastAsia="en-US"/>
        </w:rPr>
        <w:t>(Natječaj za rad)</w:t>
      </w:r>
    </w:p>
    <w:p w14:paraId="2AB3B150" w14:textId="77777777" w:rsidR="009E27E7" w:rsidRPr="00CE3476" w:rsidRDefault="009E27E7" w:rsidP="00CA2CD3">
      <w:pPr>
        <w:tabs>
          <w:tab w:val="left" w:pos="4678"/>
          <w:tab w:val="left" w:pos="5529"/>
        </w:tabs>
        <w:spacing w:line="276" w:lineRule="auto"/>
        <w:ind w:left="720" w:right="-709"/>
        <w:contextualSpacing/>
        <w:rPr>
          <w:rFonts w:eastAsiaTheme="minorHAnsi"/>
          <w:lang w:eastAsia="en-US"/>
        </w:rPr>
      </w:pPr>
    </w:p>
    <w:p w14:paraId="4AA6191D" w14:textId="47FEBA24" w:rsidR="009E27E7" w:rsidRPr="00CE3476" w:rsidRDefault="009E27E7" w:rsidP="00CA2CD3">
      <w:pPr>
        <w:tabs>
          <w:tab w:val="left" w:pos="4678"/>
          <w:tab w:val="left" w:pos="5529"/>
        </w:tabs>
        <w:spacing w:line="276" w:lineRule="auto"/>
        <w:ind w:left="284" w:right="-709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>ROK ZA DOSTAVU PONUDA:</w:t>
      </w:r>
      <w:r w:rsidRPr="00CE3476">
        <w:rPr>
          <w:rFonts w:eastAsiaTheme="minorHAnsi"/>
          <w:lang w:eastAsia="en-US"/>
        </w:rPr>
        <w:tab/>
      </w:r>
      <w:r w:rsidR="005B3BD1">
        <w:rPr>
          <w:rFonts w:eastAsiaTheme="minorHAnsi"/>
          <w:lang w:eastAsia="en-US"/>
        </w:rPr>
        <w:t>0</w:t>
      </w:r>
      <w:r w:rsidR="001F03C4">
        <w:rPr>
          <w:rFonts w:eastAsiaTheme="minorHAnsi"/>
          <w:lang w:eastAsia="en-US"/>
        </w:rPr>
        <w:t>8</w:t>
      </w:r>
      <w:r w:rsidR="005B3BD1">
        <w:rPr>
          <w:rFonts w:eastAsiaTheme="minorHAnsi"/>
          <w:lang w:eastAsia="en-US"/>
        </w:rPr>
        <w:t>. srpnja</w:t>
      </w:r>
      <w:r w:rsidR="00C224F4">
        <w:rPr>
          <w:rFonts w:eastAsiaTheme="minorHAnsi"/>
          <w:lang w:eastAsia="en-US"/>
        </w:rPr>
        <w:t xml:space="preserve"> 202</w:t>
      </w:r>
      <w:r w:rsidR="0023088F">
        <w:rPr>
          <w:rFonts w:eastAsiaTheme="minorHAnsi"/>
          <w:lang w:eastAsia="en-US"/>
        </w:rPr>
        <w:t>6</w:t>
      </w:r>
      <w:r w:rsidRPr="00CE3476">
        <w:rPr>
          <w:rFonts w:eastAsiaTheme="minorHAnsi"/>
          <w:lang w:eastAsia="en-US"/>
        </w:rPr>
        <w:t>. godine</w:t>
      </w:r>
    </w:p>
    <w:p w14:paraId="611E3936" w14:textId="77777777" w:rsidR="00EE2E1F" w:rsidRPr="00CE3476" w:rsidRDefault="00EE2E1F" w:rsidP="00CA2CD3">
      <w:pPr>
        <w:tabs>
          <w:tab w:val="left" w:pos="4678"/>
          <w:tab w:val="left" w:pos="5529"/>
        </w:tabs>
        <w:spacing w:line="276" w:lineRule="auto"/>
        <w:ind w:left="284" w:right="-709"/>
        <w:rPr>
          <w:rFonts w:eastAsiaTheme="minorHAnsi"/>
          <w:lang w:eastAsia="en-US"/>
        </w:rPr>
      </w:pPr>
    </w:p>
    <w:p w14:paraId="5F85B7FD" w14:textId="77777777" w:rsidR="00EE2E1F" w:rsidRPr="00CE3476" w:rsidRDefault="00EE2E1F" w:rsidP="00CA2CD3">
      <w:pPr>
        <w:tabs>
          <w:tab w:val="left" w:pos="4678"/>
          <w:tab w:val="left" w:pos="5529"/>
        </w:tabs>
        <w:spacing w:line="276" w:lineRule="auto"/>
        <w:ind w:left="284" w:right="-709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>ROK U KOJEM ĆE KANDIDATI</w:t>
      </w:r>
    </w:p>
    <w:p w14:paraId="27F049EA" w14:textId="77777777" w:rsidR="00EE2E1F" w:rsidRPr="00737F72" w:rsidRDefault="00EE2E1F" w:rsidP="00CA2CD3">
      <w:pPr>
        <w:tabs>
          <w:tab w:val="left" w:pos="4678"/>
          <w:tab w:val="left" w:pos="5529"/>
        </w:tabs>
        <w:spacing w:line="276" w:lineRule="auto"/>
        <w:ind w:left="4678" w:right="-709" w:hanging="4394"/>
        <w:rPr>
          <w:rFonts w:eastAsiaTheme="minorHAnsi"/>
          <w:color w:val="FF0000"/>
          <w:lang w:eastAsia="en-US"/>
        </w:rPr>
      </w:pPr>
      <w:r w:rsidRPr="00CE3476">
        <w:rPr>
          <w:rFonts w:eastAsiaTheme="minorHAnsi"/>
          <w:lang w:eastAsia="en-US"/>
        </w:rPr>
        <w:t>BITI OBAVIJEŠTENI O IZBORU:</w:t>
      </w:r>
      <w:r w:rsidRPr="00CE3476">
        <w:rPr>
          <w:rFonts w:eastAsiaTheme="minorHAnsi"/>
          <w:lang w:eastAsia="en-US"/>
        </w:rPr>
        <w:tab/>
        <w:t>O rezultatima izbora kandidati će biti obaviješteni elektroničkom poštom u roku</w:t>
      </w:r>
      <w:r w:rsidR="00CA2CD3" w:rsidRPr="00CE3476">
        <w:rPr>
          <w:rFonts w:eastAsiaTheme="minorHAnsi"/>
          <w:lang w:eastAsia="en-US"/>
        </w:rPr>
        <w:t xml:space="preserve"> od 7 dana </w:t>
      </w:r>
      <w:r w:rsidR="00CA2CD3" w:rsidRPr="0023088F">
        <w:rPr>
          <w:rFonts w:eastAsiaTheme="minorHAnsi"/>
          <w:color w:val="000000" w:themeColor="text1"/>
          <w:lang w:eastAsia="en-US"/>
        </w:rPr>
        <w:t>od završetka natječaja.</w:t>
      </w:r>
    </w:p>
    <w:p w14:paraId="48506A27" w14:textId="77777777" w:rsidR="00CA2CD3" w:rsidRDefault="00CA2CD3" w:rsidP="00CA2CD3">
      <w:pPr>
        <w:tabs>
          <w:tab w:val="left" w:pos="4678"/>
          <w:tab w:val="left" w:pos="5529"/>
        </w:tabs>
        <w:spacing w:line="276" w:lineRule="auto"/>
        <w:ind w:left="4678" w:right="-709" w:hanging="4394"/>
        <w:rPr>
          <w:rFonts w:eastAsiaTheme="minorHAnsi"/>
          <w:lang w:eastAsia="en-US"/>
        </w:rPr>
      </w:pPr>
    </w:p>
    <w:p w14:paraId="5F967B50" w14:textId="77777777" w:rsidR="00C127BD" w:rsidRPr="00CE3476" w:rsidRDefault="00C127BD" w:rsidP="00CA2CD3">
      <w:pPr>
        <w:tabs>
          <w:tab w:val="left" w:pos="4678"/>
          <w:tab w:val="left" w:pos="5529"/>
        </w:tabs>
        <w:spacing w:line="276" w:lineRule="auto"/>
        <w:ind w:left="4678" w:right="-709" w:hanging="4394"/>
        <w:rPr>
          <w:rFonts w:eastAsiaTheme="minorHAnsi"/>
          <w:lang w:eastAsia="en-US"/>
        </w:rPr>
      </w:pPr>
    </w:p>
    <w:p w14:paraId="50053355" w14:textId="77777777" w:rsidR="00EE2E1F" w:rsidRDefault="00EE2E1F" w:rsidP="00C127BD">
      <w:pPr>
        <w:tabs>
          <w:tab w:val="left" w:pos="4678"/>
          <w:tab w:val="left" w:pos="5529"/>
        </w:tabs>
        <w:spacing w:line="276" w:lineRule="auto"/>
        <w:ind w:right="-709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 xml:space="preserve">Nepotpune ili nepravovremene prijave neće se razmatrati. </w:t>
      </w:r>
    </w:p>
    <w:p w14:paraId="560AB5AD" w14:textId="77777777" w:rsidR="0077430E" w:rsidRDefault="0077430E" w:rsidP="00CA2CD3">
      <w:pPr>
        <w:tabs>
          <w:tab w:val="left" w:pos="4678"/>
          <w:tab w:val="left" w:pos="5529"/>
        </w:tabs>
        <w:spacing w:line="276" w:lineRule="auto"/>
        <w:ind w:left="284" w:right="-709"/>
        <w:rPr>
          <w:rFonts w:eastAsiaTheme="minorHAnsi"/>
          <w:lang w:eastAsia="en-US"/>
        </w:rPr>
      </w:pPr>
    </w:p>
    <w:p w14:paraId="3DF75697" w14:textId="54C1A1EA" w:rsidR="0077430E" w:rsidRDefault="0077430E" w:rsidP="0077430E">
      <w:pPr>
        <w:tabs>
          <w:tab w:val="left" w:pos="4678"/>
          <w:tab w:val="left" w:pos="5529"/>
        </w:tabs>
        <w:spacing w:line="276" w:lineRule="auto"/>
        <w:ind w:right="-709"/>
        <w:rPr>
          <w:rFonts w:eastAsiaTheme="minorHAnsi"/>
          <w:lang w:eastAsia="en-US"/>
        </w:rPr>
      </w:pPr>
      <w:bookmarkStart w:id="0" w:name="_Hlk232603355"/>
      <w:r>
        <w:rPr>
          <w:rStyle w:val="fontstyle01"/>
        </w:rPr>
        <w:lastRenderedPageBreak/>
        <w:t>Na oglas se mogu javiti osobe oba spola sukladno članku 13. Zakona o ravnopravnosti</w:t>
      </w:r>
      <w:r>
        <w:rPr>
          <w:color w:val="000000"/>
        </w:rPr>
        <w:br/>
      </w:r>
      <w:r>
        <w:rPr>
          <w:rStyle w:val="fontstyle01"/>
        </w:rPr>
        <w:t>spolova („Narodne novine“ br. 82/08 i 69/17). Riječi i pojmovi rodnog značenja korišteni u</w:t>
      </w:r>
      <w:r>
        <w:rPr>
          <w:color w:val="000000"/>
        </w:rPr>
        <w:br/>
      </w:r>
      <w:r>
        <w:rPr>
          <w:rStyle w:val="fontstyle01"/>
        </w:rPr>
        <w:t>ovom oglasu odnose se jednako na muški i ženski rod.</w:t>
      </w:r>
      <w:r>
        <w:rPr>
          <w:color w:val="000000"/>
        </w:rPr>
        <w:br/>
      </w:r>
      <w:r>
        <w:rPr>
          <w:rStyle w:val="fontstyle01"/>
        </w:rPr>
        <w:t>Kandidati koji ostvaruju pravo prednosti pri zapošljavanju dužni su uz prijavu na oglas</w:t>
      </w:r>
      <w:r>
        <w:rPr>
          <w:color w:val="000000"/>
        </w:rPr>
        <w:br/>
      </w:r>
      <w:r>
        <w:rPr>
          <w:rStyle w:val="fontstyle01"/>
        </w:rPr>
        <w:t>priložiti dokaze o ispunjavanju traženih uvjeta, potvrdu o priznanju statusa iz kojeg je vidljivo</w:t>
      </w:r>
      <w:r>
        <w:rPr>
          <w:color w:val="000000"/>
        </w:rPr>
        <w:br/>
      </w:r>
      <w:r>
        <w:rPr>
          <w:rStyle w:val="fontstyle01"/>
        </w:rPr>
        <w:t>navedeno pravo prednosti i dokaz da su nezaposlene.</w:t>
      </w:r>
      <w:r>
        <w:rPr>
          <w:color w:val="000000"/>
        </w:rPr>
        <w:br/>
      </w:r>
    </w:p>
    <w:p w14:paraId="01A6D352" w14:textId="77777777" w:rsidR="0023088F" w:rsidRDefault="0023088F" w:rsidP="0023088F">
      <w:pPr>
        <w:pStyle w:val="box835310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se pozivaju n</w:t>
      </w:r>
      <w:r w:rsidRPr="00B85CEA">
        <w:rPr>
          <w:color w:val="231F20"/>
        </w:rPr>
        <w:t>a pravo prednosti sukladno cl. 102. Zakona o hrvatskim braniteljima iz Domovinskog rata i članovima njihovih obitelji (,,Narodne novine" br. 121/17., 98/19., 84/21.), cl. 48.</w:t>
      </w:r>
      <w:r>
        <w:rPr>
          <w:color w:val="231F20"/>
        </w:rPr>
        <w:t xml:space="preserve"> </w:t>
      </w:r>
      <w:r w:rsidRPr="00B85CEA">
        <w:rPr>
          <w:color w:val="231F20"/>
        </w:rPr>
        <w:t>f Zakona o zaštiti vojnih i civilnih invalida rata (,,Narodne novine" broj 33/92., 77/92., 27/93., 58/93., 2/94. 76/94. 108/95., 108/96., 82/01., 103/03. i 148/13., 98/19.), cl. 9. Zakona o profesionalnoj rehabilitaciji</w:t>
      </w:r>
      <w:r>
        <w:rPr>
          <w:color w:val="231F20"/>
        </w:rPr>
        <w:t xml:space="preserve"> i </w:t>
      </w:r>
      <w:r w:rsidRPr="00B85CEA">
        <w:rPr>
          <w:color w:val="231F20"/>
        </w:rPr>
        <w:t>zapošljavanju osoba s invaliditetom (,,Narodne novine" broj 157/ 13., 152/14., 39/ 18., 32/20.) te cl. 48. Zakona o civilnim stradalnicima iz Domovinskog rata (,,Narodne novine" broj 84/21.), dužne su u prijavi na javni natječaj pozvati se na to pravo i uz prijavu priložiti svu propisanu dokumentaciju prema posebnom zakonu a imaju prednost u odnosu na ostale kandidate samo pod jednakim uvjetima.</w:t>
      </w:r>
    </w:p>
    <w:p w14:paraId="7805B246" w14:textId="77777777" w:rsidR="0023088F" w:rsidRDefault="0023088F" w:rsidP="0023088F">
      <w:pPr>
        <w:pStyle w:val="box835310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D951E32" w14:textId="77777777" w:rsidR="0023088F" w:rsidRDefault="0023088F" w:rsidP="0023088F">
      <w:pPr>
        <w:pStyle w:val="box835310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– kandidat koji se poziva na pravo prednosti pri zapošljavanju u skladu s člankom 102. Zakona o hrvatskim braniteljima iz Domovinskog rata i članovima njihovih obitelji (Narodne novine broj 121/17, 98/19 i 84/21) dužan je u prijavi pozvati se na to pravo na način da uz prijavu odnosno ponudu na javni natječaj priloži sve dokaze o ispunjavanju traženih uvjeta iz natječaja te da priloži dokaze potrebne za ostvarivanje prava prednosti pri zapošljavanju navedene na mrežnoj stranici Ministarstva hrvatskih branitelja Republike Hrvatske dostupne putem sljedeće poveznice: </w:t>
      </w:r>
      <w:hyperlink r:id="rId6" w:history="1">
        <w:r w:rsidRPr="008E4B99">
          <w:rPr>
            <w:rStyle w:val="Hiperveza"/>
          </w:rPr>
          <w:t>https://branitelji.gov.hr/UserDocsImages/NG/12%20Prosinac/Zapo%C5%A1ljavanje/popis%20dokaza%20za%20ostvarivanje%20prava%20prednosti%20pri%20zapo%C5%A1ljavanju.pdf</w:t>
        </w:r>
      </w:hyperlink>
    </w:p>
    <w:p w14:paraId="2CB41F6F" w14:textId="77777777" w:rsidR="0023088F" w:rsidRDefault="0023088F" w:rsidP="0023088F">
      <w:pPr>
        <w:pStyle w:val="box835310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kandidat koji se poziva na pravo prednosti pri zapošljavanju u skladu s člankom 9. Zakona o profesionalnoj rehabilitaciji i zapošljavanju osoba s invaliditetom (Narodne novine broj 157/13, 152/14 i 39/18), dužan je u prijavi na javni natječaj pozvati se na to pravo te priložiti sve dokaze o ispunjavanju traženih uvjeta, kao i dokaz o invaliditetu. Dokazom o invaliditetu smatraju se javne isprave o invaliditetu na temelju kojih se osoba može upisati u očevidnik zaposlenih osoba s invaliditetom.</w:t>
      </w:r>
    </w:p>
    <w:p w14:paraId="1526B2CE" w14:textId="77777777" w:rsidR="0023088F" w:rsidRDefault="0023088F" w:rsidP="0023088F">
      <w:pPr>
        <w:pStyle w:val="box835310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8A63546" w14:textId="77777777" w:rsidR="0023088F" w:rsidRDefault="0023088F" w:rsidP="0023088F">
      <w:pPr>
        <w:pStyle w:val="box835310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-</w:t>
      </w:r>
      <w:r w:rsidRPr="00ED480B">
        <w:rPr>
          <w:color w:val="231F20"/>
        </w:rPr>
        <w:t xml:space="preserve"> </w:t>
      </w:r>
      <w:r>
        <w:rPr>
          <w:color w:val="231F20"/>
        </w:rPr>
        <w:t>kandidat koji se poziva na pravo prednosti pri zapošljavanju u skladu s člankom 48. Zakona o civilnim stradalnicima iz Domovinskog rata (Narodne novine broj 84/21), uz prijavu na natječaj dužne su prijavi na natječaj pozvati se na  to pravo i uz prijavu dostaviti i dokaze iz čl. 49 stavka 1 Zakona o civilnim stradalnicima Domovinskog rata.</w:t>
      </w:r>
    </w:p>
    <w:p w14:paraId="72DDAF47" w14:textId="77777777" w:rsidR="00C127BD" w:rsidRDefault="00C127BD" w:rsidP="0023088F">
      <w:pPr>
        <w:pStyle w:val="box835310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5CB04F40" w14:textId="77777777" w:rsidR="00C127BD" w:rsidRDefault="00C127BD" w:rsidP="0023088F">
      <w:pPr>
        <w:pStyle w:val="box835310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B5666E3" w14:textId="3D9A1F52" w:rsidR="0023088F" w:rsidRDefault="0023088F" w:rsidP="0023088F">
      <w:pPr>
        <w:pStyle w:val="box835310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Poveznica na internetsku stranicu Ministarstva hrvatskih branitelja s popisom dokaza potrebnih za ostvarivanje prava prednosti prema Zakonu o civilnim stradalnicima iz Domovinskog rata:</w:t>
      </w:r>
    </w:p>
    <w:p w14:paraId="3E9B5FC3" w14:textId="6CB615F6" w:rsidR="0023088F" w:rsidRDefault="0023088F" w:rsidP="0023088F">
      <w:pPr>
        <w:tabs>
          <w:tab w:val="left" w:pos="4678"/>
          <w:tab w:val="left" w:pos="5529"/>
        </w:tabs>
        <w:spacing w:line="276" w:lineRule="auto"/>
        <w:ind w:left="284" w:right="-709"/>
      </w:pPr>
      <w:hyperlink r:id="rId7" w:history="1">
        <w:r w:rsidRPr="0031745C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7AE299D" w14:textId="77777777" w:rsidR="0023088F" w:rsidRDefault="0023088F" w:rsidP="0023088F">
      <w:pPr>
        <w:tabs>
          <w:tab w:val="left" w:pos="4678"/>
          <w:tab w:val="left" w:pos="5529"/>
        </w:tabs>
        <w:spacing w:line="276" w:lineRule="auto"/>
        <w:ind w:left="284" w:right="-709"/>
      </w:pPr>
    </w:p>
    <w:bookmarkEnd w:id="0"/>
    <w:p w14:paraId="0BB7ACF4" w14:textId="77777777" w:rsidR="0023088F" w:rsidRDefault="0023088F" w:rsidP="0023088F">
      <w:pPr>
        <w:tabs>
          <w:tab w:val="left" w:pos="4678"/>
          <w:tab w:val="left" w:pos="5529"/>
        </w:tabs>
        <w:spacing w:line="276" w:lineRule="auto"/>
        <w:ind w:left="284" w:right="-709"/>
      </w:pPr>
    </w:p>
    <w:p w14:paraId="6EB6BFC1" w14:textId="77777777" w:rsidR="0023088F" w:rsidRDefault="0023088F" w:rsidP="0023088F">
      <w:pPr>
        <w:tabs>
          <w:tab w:val="left" w:pos="4678"/>
          <w:tab w:val="left" w:pos="5529"/>
        </w:tabs>
        <w:spacing w:line="276" w:lineRule="auto"/>
        <w:ind w:left="284" w:right="-709"/>
      </w:pPr>
    </w:p>
    <w:p w14:paraId="0BFD26A0" w14:textId="77777777" w:rsidR="0023088F" w:rsidRPr="00CE3476" w:rsidRDefault="0023088F" w:rsidP="0023088F">
      <w:pPr>
        <w:tabs>
          <w:tab w:val="left" w:pos="4678"/>
          <w:tab w:val="left" w:pos="5529"/>
        </w:tabs>
        <w:spacing w:line="276" w:lineRule="auto"/>
        <w:ind w:left="284" w:right="-709"/>
        <w:rPr>
          <w:rFonts w:eastAsiaTheme="minorHAnsi"/>
          <w:lang w:eastAsia="en-US"/>
        </w:rPr>
      </w:pPr>
    </w:p>
    <w:p w14:paraId="728F238F" w14:textId="34402CE8" w:rsidR="001074BC" w:rsidRPr="00CE3476" w:rsidRDefault="00CA2CD3" w:rsidP="00CA2CD3">
      <w:pPr>
        <w:tabs>
          <w:tab w:val="left" w:pos="4678"/>
          <w:tab w:val="left" w:pos="5529"/>
          <w:tab w:val="center" w:pos="7655"/>
        </w:tabs>
        <w:spacing w:line="276" w:lineRule="auto"/>
        <w:ind w:left="284" w:right="-709"/>
      </w:pPr>
      <w:r w:rsidRPr="00CE3476">
        <w:rPr>
          <w:rFonts w:eastAsiaTheme="minorHAnsi"/>
          <w:lang w:eastAsia="en-US"/>
        </w:rPr>
        <w:tab/>
      </w:r>
      <w:r w:rsidRPr="00CE3476">
        <w:rPr>
          <w:rFonts w:eastAsiaTheme="minorHAnsi"/>
          <w:lang w:eastAsia="en-US"/>
        </w:rPr>
        <w:tab/>
      </w:r>
      <w:r w:rsidR="00CF0F0F" w:rsidRPr="00CE3476">
        <w:tab/>
      </w:r>
      <w:r w:rsidR="0023088F">
        <w:t xml:space="preserve">v.d. Ravnateljica </w:t>
      </w:r>
      <w:r w:rsidR="001074BC" w:rsidRPr="00CE3476">
        <w:t>:</w:t>
      </w:r>
    </w:p>
    <w:p w14:paraId="7854236D" w14:textId="02EC7CD4" w:rsidR="007A7188" w:rsidRPr="00CE3476" w:rsidRDefault="001074BC" w:rsidP="00CA2CD3">
      <w:pPr>
        <w:tabs>
          <w:tab w:val="center" w:pos="7655"/>
        </w:tabs>
        <w:ind w:right="-709"/>
        <w:jc w:val="both"/>
      </w:pPr>
      <w:r w:rsidRPr="00CE3476">
        <w:tab/>
      </w:r>
      <w:r w:rsidR="0023088F">
        <w:t xml:space="preserve">Margareta Škunca - </w:t>
      </w:r>
      <w:proofErr w:type="spellStart"/>
      <w:r w:rsidR="0023088F">
        <w:t>Čepulo</w:t>
      </w:r>
      <w:proofErr w:type="spellEnd"/>
    </w:p>
    <w:sectPr w:rsidR="007A7188" w:rsidRPr="00CE3476" w:rsidSect="00C224F4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42DCE"/>
    <w:multiLevelType w:val="hybridMultilevel"/>
    <w:tmpl w:val="633EAEEE"/>
    <w:lvl w:ilvl="0" w:tplc="6074A5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579F"/>
    <w:multiLevelType w:val="hybridMultilevel"/>
    <w:tmpl w:val="BDBA34EA"/>
    <w:lvl w:ilvl="0" w:tplc="5AAC1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324DE"/>
    <w:multiLevelType w:val="hybridMultilevel"/>
    <w:tmpl w:val="2BFA6CEA"/>
    <w:lvl w:ilvl="0" w:tplc="A45A96A8">
      <w:start w:val="1"/>
      <w:numFmt w:val="bullet"/>
      <w:lvlText w:val="-"/>
      <w:lvlJc w:val="left"/>
      <w:pPr>
        <w:ind w:left="503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3" w15:restartNumberingAfterBreak="0">
    <w:nsid w:val="5F2F67E1"/>
    <w:multiLevelType w:val="hybridMultilevel"/>
    <w:tmpl w:val="0D4C7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446A6"/>
    <w:multiLevelType w:val="hybridMultilevel"/>
    <w:tmpl w:val="AFEEC44A"/>
    <w:lvl w:ilvl="0" w:tplc="C1964B8C">
      <w:start w:val="1"/>
      <w:numFmt w:val="bullet"/>
      <w:lvlText w:val="-"/>
      <w:lvlJc w:val="left"/>
      <w:pPr>
        <w:ind w:left="50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70FE188C"/>
    <w:multiLevelType w:val="hybridMultilevel"/>
    <w:tmpl w:val="EF9CC666"/>
    <w:lvl w:ilvl="0" w:tplc="EDD230E4">
      <w:start w:val="1"/>
      <w:numFmt w:val="bullet"/>
      <w:lvlText w:val="-"/>
      <w:lvlJc w:val="left"/>
      <w:pPr>
        <w:ind w:left="50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6" w15:restartNumberingAfterBreak="0">
    <w:nsid w:val="7C970A8E"/>
    <w:multiLevelType w:val="hybridMultilevel"/>
    <w:tmpl w:val="2F0E8532"/>
    <w:lvl w:ilvl="0" w:tplc="DA602C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03143">
    <w:abstractNumId w:val="3"/>
  </w:num>
  <w:num w:numId="2" w16cid:durableId="462041245">
    <w:abstractNumId w:val="0"/>
  </w:num>
  <w:num w:numId="3" w16cid:durableId="594097478">
    <w:abstractNumId w:val="6"/>
  </w:num>
  <w:num w:numId="4" w16cid:durableId="682826806">
    <w:abstractNumId w:val="1"/>
  </w:num>
  <w:num w:numId="5" w16cid:durableId="1414618554">
    <w:abstractNumId w:val="2"/>
  </w:num>
  <w:num w:numId="6" w16cid:durableId="1154907432">
    <w:abstractNumId w:val="5"/>
  </w:num>
  <w:num w:numId="7" w16cid:durableId="1712336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27"/>
    <w:rsid w:val="00092595"/>
    <w:rsid w:val="001074BC"/>
    <w:rsid w:val="00126294"/>
    <w:rsid w:val="001549B0"/>
    <w:rsid w:val="00162DAB"/>
    <w:rsid w:val="001A6D7E"/>
    <w:rsid w:val="001D1316"/>
    <w:rsid w:val="001F03C4"/>
    <w:rsid w:val="00213F19"/>
    <w:rsid w:val="0023088F"/>
    <w:rsid w:val="0025212F"/>
    <w:rsid w:val="002718F3"/>
    <w:rsid w:val="002C1C48"/>
    <w:rsid w:val="002E4A74"/>
    <w:rsid w:val="00300220"/>
    <w:rsid w:val="00341D07"/>
    <w:rsid w:val="003467DF"/>
    <w:rsid w:val="00394C8F"/>
    <w:rsid w:val="003B798E"/>
    <w:rsid w:val="003D0543"/>
    <w:rsid w:val="003E13F2"/>
    <w:rsid w:val="00407D77"/>
    <w:rsid w:val="0042336F"/>
    <w:rsid w:val="004B6C6B"/>
    <w:rsid w:val="004D2418"/>
    <w:rsid w:val="00523A9F"/>
    <w:rsid w:val="00561494"/>
    <w:rsid w:val="005966E0"/>
    <w:rsid w:val="005B3BD1"/>
    <w:rsid w:val="005D7F73"/>
    <w:rsid w:val="005F68B5"/>
    <w:rsid w:val="0061634C"/>
    <w:rsid w:val="0064004B"/>
    <w:rsid w:val="006960E5"/>
    <w:rsid w:val="006A0E97"/>
    <w:rsid w:val="006C44AA"/>
    <w:rsid w:val="00717B59"/>
    <w:rsid w:val="00732E54"/>
    <w:rsid w:val="00737F72"/>
    <w:rsid w:val="00756E3D"/>
    <w:rsid w:val="0077430E"/>
    <w:rsid w:val="00794802"/>
    <w:rsid w:val="007A7188"/>
    <w:rsid w:val="007F138B"/>
    <w:rsid w:val="007F6B58"/>
    <w:rsid w:val="008512BB"/>
    <w:rsid w:val="008832DE"/>
    <w:rsid w:val="00891933"/>
    <w:rsid w:val="008A306A"/>
    <w:rsid w:val="008E7C56"/>
    <w:rsid w:val="0091766A"/>
    <w:rsid w:val="0092623D"/>
    <w:rsid w:val="009330D3"/>
    <w:rsid w:val="0093753C"/>
    <w:rsid w:val="00942A89"/>
    <w:rsid w:val="009A1D71"/>
    <w:rsid w:val="009E27E7"/>
    <w:rsid w:val="009F7E20"/>
    <w:rsid w:val="00A10D27"/>
    <w:rsid w:val="00A74034"/>
    <w:rsid w:val="00A82D6C"/>
    <w:rsid w:val="00AA0E40"/>
    <w:rsid w:val="00AA4BFC"/>
    <w:rsid w:val="00AE1EA4"/>
    <w:rsid w:val="00AE27F2"/>
    <w:rsid w:val="00B17394"/>
    <w:rsid w:val="00B3642A"/>
    <w:rsid w:val="00B46859"/>
    <w:rsid w:val="00B60E92"/>
    <w:rsid w:val="00B9617F"/>
    <w:rsid w:val="00C127BD"/>
    <w:rsid w:val="00C2213A"/>
    <w:rsid w:val="00C224F4"/>
    <w:rsid w:val="00C2285E"/>
    <w:rsid w:val="00C95B83"/>
    <w:rsid w:val="00CA2CD3"/>
    <w:rsid w:val="00CD0BDA"/>
    <w:rsid w:val="00CD29DD"/>
    <w:rsid w:val="00CD7CC0"/>
    <w:rsid w:val="00CE3476"/>
    <w:rsid w:val="00CF0F0F"/>
    <w:rsid w:val="00D047C7"/>
    <w:rsid w:val="00D06539"/>
    <w:rsid w:val="00D327D6"/>
    <w:rsid w:val="00D3323D"/>
    <w:rsid w:val="00D3740A"/>
    <w:rsid w:val="00D563C9"/>
    <w:rsid w:val="00D75EBC"/>
    <w:rsid w:val="00D921E4"/>
    <w:rsid w:val="00DA5F4D"/>
    <w:rsid w:val="00DB77CB"/>
    <w:rsid w:val="00E27FBB"/>
    <w:rsid w:val="00E50379"/>
    <w:rsid w:val="00EC4864"/>
    <w:rsid w:val="00EE2E1F"/>
    <w:rsid w:val="00F45526"/>
    <w:rsid w:val="00F82DB2"/>
    <w:rsid w:val="00FC775E"/>
    <w:rsid w:val="00FD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64F1"/>
  <w15:docId w15:val="{BC58C160-E840-4F7A-92D8-E9659B4A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qFormat/>
    <w:rsid w:val="00A10D27"/>
    <w:rPr>
      <w:rFonts w:cs="Times New Roman"/>
      <w:i/>
      <w:iCs/>
    </w:rPr>
  </w:style>
  <w:style w:type="paragraph" w:styleId="Odlomakpopisa">
    <w:name w:val="List Paragraph"/>
    <w:basedOn w:val="Normal"/>
    <w:uiPriority w:val="34"/>
    <w:qFormat/>
    <w:rsid w:val="00E503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6E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3D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23088F"/>
    <w:rPr>
      <w:color w:val="0000FF" w:themeColor="hyperlink"/>
      <w:u w:val="single"/>
    </w:rPr>
  </w:style>
  <w:style w:type="paragraph" w:customStyle="1" w:styleId="box8353101">
    <w:name w:val="box_8353101"/>
    <w:basedOn w:val="Normal"/>
    <w:rsid w:val="0023088F"/>
    <w:pPr>
      <w:spacing w:before="100" w:beforeAutospacing="1" w:after="100" w:afterAutospacing="1"/>
    </w:pPr>
  </w:style>
  <w:style w:type="character" w:customStyle="1" w:styleId="fontstyle01">
    <w:name w:val="fontstyle01"/>
    <w:basedOn w:val="Zadanifontodlomka"/>
    <w:rsid w:val="007743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DAED1-108D-448D-B499-12134FD8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5701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</cp:revision>
  <cp:lastPrinted>2026-06-29T12:09:00Z</cp:lastPrinted>
  <dcterms:created xsi:type="dcterms:W3CDTF">2020-01-21T11:19:00Z</dcterms:created>
  <dcterms:modified xsi:type="dcterms:W3CDTF">2026-06-29T12:39:00Z</dcterms:modified>
</cp:coreProperties>
</file>