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43D4" w14:textId="77777777" w:rsidR="004F1422" w:rsidRPr="004F1422" w:rsidRDefault="004F1422" w:rsidP="004F142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REPUBLIKA HRVATSKA</w:t>
      </w:r>
    </w:p>
    <w:p w14:paraId="216D0B5C" w14:textId="77777777" w:rsidR="004F1422" w:rsidRPr="004F1422" w:rsidRDefault="004F1422" w:rsidP="004F1422">
      <w:pPr>
        <w:tabs>
          <w:tab w:val="left" w:pos="706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LIČKO-SENJSKA ŽUPANIJA</w:t>
      </w: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6F599F43" w14:textId="77777777" w:rsidR="004F1422" w:rsidRPr="004F1422" w:rsidRDefault="004F1422" w:rsidP="004F142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Grad Novalja</w:t>
      </w:r>
    </w:p>
    <w:p w14:paraId="5C3FBB2F" w14:textId="77777777" w:rsidR="004F1422" w:rsidRPr="004F1422" w:rsidRDefault="004F1422" w:rsidP="004F142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Centar za kulturu Grada Novalje</w:t>
      </w:r>
    </w:p>
    <w:p w14:paraId="13FCDF01" w14:textId="77777777" w:rsidR="004F1422" w:rsidRPr="004F1422" w:rsidRDefault="004F1422" w:rsidP="004F142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400-01/24-01/02</w:t>
      </w:r>
    </w:p>
    <w:p w14:paraId="6703F68A" w14:textId="77777777" w:rsidR="004F1422" w:rsidRPr="004F1422" w:rsidRDefault="004F1422" w:rsidP="004F142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 2125-69-24-2</w:t>
      </w:r>
    </w:p>
    <w:p w14:paraId="1E15E96C" w14:textId="77777777" w:rsidR="004F1422" w:rsidRPr="004F1422" w:rsidRDefault="004F1422" w:rsidP="004F142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Novalja, 19. prosinca 2024.</w:t>
      </w:r>
    </w:p>
    <w:p w14:paraId="49A88D2E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623CF959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8. i 18. Statuta Centra za kulturu Grada Novalje, ravnatelj Centra donosi</w:t>
      </w:r>
    </w:p>
    <w:p w14:paraId="5836AACA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42F0F5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22BE38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Hlk66095757"/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II. IZMJENE I DOPUNE</w:t>
      </w:r>
    </w:p>
    <w:bookmarkEnd w:id="0"/>
    <w:p w14:paraId="6AE854AA" w14:textId="77777777" w:rsidR="004F1422" w:rsidRPr="004F1422" w:rsidRDefault="004F1422" w:rsidP="004F14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Financijskog plana Centra za kulturu Grada Novalje</w:t>
      </w:r>
    </w:p>
    <w:p w14:paraId="6E04F44B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 2024. godinu i projekcija za 2025. i 2026. godinu</w:t>
      </w:r>
    </w:p>
    <w:p w14:paraId="4F1CC8DF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52F4F2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8BAAE6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1.</w:t>
      </w:r>
    </w:p>
    <w:p w14:paraId="5C28223A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B601D6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711E67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Financijskom planu  Centra za kulturu Grada Novalje za 2024. godinu i projekcijama za 2024. i 2025. godinu </w:t>
      </w:r>
      <w:r w:rsidRPr="004F142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(KLASA: 400-02/21-02/04, URBROJ: 2125/69-01 od 28. prosinca 2023.) i I. izmjenama i dopunama financijskog plana (KLASA: 400-01/24-02/02, URBROJ: 2125/69-01 od 01. srpnja 2024.) 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mijenjaju se iznosi prihoda i rashoda u dijelu koji se odnosi na 2024. godinu te se dodaju nove planirane pozicije i aktivnosti i to kako slijedi:</w:t>
      </w:r>
    </w:p>
    <w:p w14:paraId="25A7F69D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ACAA6B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12AC5A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I. OPĆI DIO – SAŽETAK PRIHODA I RASHODA</w:t>
      </w:r>
    </w:p>
    <w:p w14:paraId="456ADE99" w14:textId="77777777" w:rsidR="004F1422" w:rsidRPr="004F1422" w:rsidRDefault="004F1422" w:rsidP="004F1422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4816"/>
        <w:gridCol w:w="137"/>
        <w:gridCol w:w="1426"/>
        <w:gridCol w:w="106"/>
        <w:gridCol w:w="900"/>
        <w:gridCol w:w="1384"/>
        <w:gridCol w:w="216"/>
        <w:gridCol w:w="1079"/>
      </w:tblGrid>
      <w:tr w:rsidR="00577751" w:rsidRPr="004F1422" w14:paraId="338AC07E" w14:textId="77777777" w:rsidTr="00577751">
        <w:trPr>
          <w:trHeight w:val="480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6E9F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97D6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PLANIRANO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D0EC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IZNOS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6C1F4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PROMJENA </w:t>
            </w: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br/>
              <w:t>POSTOTAK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8DC5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NOVI IZNOS</w:t>
            </w:r>
          </w:p>
        </w:tc>
      </w:tr>
      <w:tr w:rsidR="004F1422" w:rsidRPr="004F1422" w14:paraId="2DFB2342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7A69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09C7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60B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0A2A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C2C1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F1422" w:rsidRPr="004F1422" w14:paraId="415175CF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56D9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RAČUN PRIHODA I RASHODA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B53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DB5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7AA7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209A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F1422" w:rsidRPr="004F1422" w14:paraId="4EC64FBA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5313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E7AE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259.000,00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C7B6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9896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0.0%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9BEB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259.000,00</w:t>
            </w:r>
          </w:p>
        </w:tc>
      </w:tr>
      <w:tr w:rsidR="004F1422" w:rsidRPr="004F1422" w14:paraId="49972B8A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5BE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F554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00C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7F9B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0,0%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2F94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</w:tr>
      <w:tr w:rsidR="004F1422" w:rsidRPr="004F1422" w14:paraId="200E142A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20C1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5ADC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254.996,23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A673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85A3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0.0%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7B6E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254.996,23</w:t>
            </w:r>
          </w:p>
        </w:tc>
      </w:tr>
      <w:tr w:rsidR="004F1422" w:rsidRPr="004F1422" w14:paraId="6DD92C5A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5AA2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EB7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9.500,00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B19A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59F4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0.0%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CE5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9.500,00</w:t>
            </w:r>
          </w:p>
        </w:tc>
      </w:tr>
      <w:tr w:rsidR="004F1422" w:rsidRPr="004F1422" w14:paraId="1B4FEFC8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7D9E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RAZLIKA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F93A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-5.496,23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1651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D8A7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0.0%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2D20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-5.496,23</w:t>
            </w:r>
          </w:p>
        </w:tc>
      </w:tr>
      <w:tr w:rsidR="004F1422" w:rsidRPr="004F1422" w14:paraId="21537398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8640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20BE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C42F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0A87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B383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F1422" w:rsidRPr="004F1422" w14:paraId="2120BD5E" w14:textId="77777777" w:rsidTr="00577751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13E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RAČUN ZADUŽIVANJA/FINANCIRANJA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44E4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F9A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7972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F1422" w:rsidRPr="004F1422" w14:paraId="6240DA87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8669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3A8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DFA3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3BE5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0,0%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8534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</w:tr>
      <w:tr w:rsidR="004F1422" w:rsidRPr="004F1422" w14:paraId="3A261FD8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78C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6564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66CD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62A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0,0%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BBDF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</w:tr>
      <w:tr w:rsidR="004F1422" w:rsidRPr="004F1422" w14:paraId="2D4CCF4C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665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43C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E8B8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BA27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45CE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F1422" w:rsidRPr="004F1422" w14:paraId="2E24ACBB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59D1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A482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D331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A89D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026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F1422" w:rsidRPr="004F1422" w14:paraId="63106E93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3D20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VIŠAK/MANJAK +  RASPOLOŽIVA SREDSTVA IZ PRETHODNIH GODINA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E17F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-5.496,23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9C0E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938A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0.0%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F6E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-5.496,23</w:t>
            </w:r>
          </w:p>
        </w:tc>
      </w:tr>
      <w:tr w:rsidR="004F1422" w:rsidRPr="004F1422" w14:paraId="6FB93E34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DF6A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891A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68A4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05E9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AD89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F1422" w:rsidRPr="004F1422" w14:paraId="78BD1780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3E23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9843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0A1E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218D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F36A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F1422" w:rsidRPr="004F1422" w14:paraId="0DAC6CDC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7C38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276A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FAC1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9183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86F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F1422" w:rsidRPr="004F1422" w14:paraId="5A440243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E1EE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UKUPNI PRIHODI I PRIMICI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2F2A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259.000,00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57F1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91CB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D909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259.000,00</w:t>
            </w:r>
          </w:p>
        </w:tc>
      </w:tr>
      <w:tr w:rsidR="004F1422" w:rsidRPr="004F1422" w14:paraId="3ADAC107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B5ED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PRENESENI VIŠAK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5362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5.496,23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D468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72B8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EDFC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5.496,23</w:t>
            </w:r>
          </w:p>
        </w:tc>
      </w:tr>
      <w:tr w:rsidR="004F1422" w:rsidRPr="004F1422" w14:paraId="0D9D2E0D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F345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UKUPNO RASHODI I IZDACI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9414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264.496,23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067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60CB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0944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264.496,23</w:t>
            </w:r>
          </w:p>
        </w:tc>
      </w:tr>
      <w:tr w:rsidR="004F1422" w:rsidRPr="004F1422" w14:paraId="7ECC37C6" w14:textId="77777777" w:rsidTr="00577751">
        <w:trPr>
          <w:trHeight w:val="255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72FA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RAZLIKA (1+2-3)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BAE3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56AD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1E3D" w14:textId="77777777" w:rsidR="004F1422" w:rsidRPr="004F1422" w:rsidRDefault="004F1422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D982" w14:textId="77777777" w:rsidR="004F1422" w:rsidRPr="004F1422" w:rsidRDefault="004F1422" w:rsidP="004F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4F1422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</w:tr>
    </w:tbl>
    <w:p w14:paraId="7B84A854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3A9308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RAČUN PRIHODA I RASHODA</w:t>
      </w:r>
    </w:p>
    <w:p w14:paraId="01275EC5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260"/>
        <w:gridCol w:w="2573"/>
        <w:gridCol w:w="1549"/>
        <w:gridCol w:w="1674"/>
        <w:gridCol w:w="1563"/>
        <w:gridCol w:w="1435"/>
      </w:tblGrid>
      <w:tr w:rsidR="004F1422" w:rsidRPr="004F1422" w14:paraId="726311EE" w14:textId="77777777" w:rsidTr="00191B82">
        <w:trPr>
          <w:trHeight w:val="480"/>
        </w:trPr>
        <w:tc>
          <w:tcPr>
            <w:tcW w:w="1261" w:type="dxa"/>
            <w:hideMark/>
          </w:tcPr>
          <w:p w14:paraId="5E6B5C4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 xml:space="preserve">BROJ </w:t>
            </w:r>
            <w:r w:rsidRPr="004F1422">
              <w:rPr>
                <w:rFonts w:ascii="Times New Roman" w:eastAsia="Calibri" w:hAnsi="Times New Roman" w:cs="Times New Roman"/>
                <w:b/>
                <w:bCs/>
              </w:rPr>
              <w:br/>
              <w:t>KONTA</w:t>
            </w:r>
          </w:p>
        </w:tc>
        <w:tc>
          <w:tcPr>
            <w:tcW w:w="2575" w:type="dxa"/>
            <w:noWrap/>
            <w:hideMark/>
          </w:tcPr>
          <w:p w14:paraId="57BF9F7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VRSTA PRIHODA / PRIMITAKA</w:t>
            </w:r>
          </w:p>
        </w:tc>
        <w:tc>
          <w:tcPr>
            <w:tcW w:w="1546" w:type="dxa"/>
            <w:noWrap/>
            <w:hideMark/>
          </w:tcPr>
          <w:p w14:paraId="6D55090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PLANIRANO</w:t>
            </w:r>
          </w:p>
        </w:tc>
        <w:tc>
          <w:tcPr>
            <w:tcW w:w="1674" w:type="dxa"/>
            <w:noWrap/>
            <w:hideMark/>
          </w:tcPr>
          <w:p w14:paraId="7247E38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PROMJENA IZNOS</w:t>
            </w:r>
          </w:p>
        </w:tc>
        <w:tc>
          <w:tcPr>
            <w:tcW w:w="1563" w:type="dxa"/>
            <w:hideMark/>
          </w:tcPr>
          <w:p w14:paraId="4AF07C4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 xml:space="preserve">PROMJENA </w:t>
            </w:r>
            <w:r w:rsidRPr="004F1422">
              <w:rPr>
                <w:rFonts w:ascii="Times New Roman" w:eastAsia="Calibri" w:hAnsi="Times New Roman" w:cs="Times New Roman"/>
                <w:b/>
                <w:bCs/>
              </w:rPr>
              <w:br/>
              <w:t>POSTOTAK</w:t>
            </w:r>
          </w:p>
        </w:tc>
        <w:tc>
          <w:tcPr>
            <w:tcW w:w="1435" w:type="dxa"/>
            <w:noWrap/>
            <w:hideMark/>
          </w:tcPr>
          <w:p w14:paraId="06DD49C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NOVI IZNOS</w:t>
            </w:r>
          </w:p>
        </w:tc>
      </w:tr>
      <w:tr w:rsidR="004F1422" w:rsidRPr="004F1422" w14:paraId="0B213BE8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5DB3C6B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 xml:space="preserve">  SVEUKUPNO PRIHODI</w:t>
            </w:r>
          </w:p>
        </w:tc>
        <w:tc>
          <w:tcPr>
            <w:tcW w:w="1546" w:type="dxa"/>
            <w:noWrap/>
            <w:hideMark/>
          </w:tcPr>
          <w:p w14:paraId="54DBC3B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259.000,00</w:t>
            </w:r>
          </w:p>
        </w:tc>
        <w:tc>
          <w:tcPr>
            <w:tcW w:w="1674" w:type="dxa"/>
            <w:noWrap/>
            <w:hideMark/>
          </w:tcPr>
          <w:p w14:paraId="0DF0C7E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6932DDF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5F7AF54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259.000,00</w:t>
            </w:r>
          </w:p>
        </w:tc>
      </w:tr>
      <w:tr w:rsidR="004F1422" w:rsidRPr="004F1422" w14:paraId="20A13C59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1503D7D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575" w:type="dxa"/>
            <w:noWrap/>
            <w:hideMark/>
          </w:tcPr>
          <w:p w14:paraId="4F7C6BE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Prihodi poslovanja</w:t>
            </w:r>
          </w:p>
        </w:tc>
        <w:tc>
          <w:tcPr>
            <w:tcW w:w="1546" w:type="dxa"/>
            <w:noWrap/>
            <w:hideMark/>
          </w:tcPr>
          <w:p w14:paraId="7343A4F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259.000,00</w:t>
            </w:r>
          </w:p>
        </w:tc>
        <w:tc>
          <w:tcPr>
            <w:tcW w:w="1674" w:type="dxa"/>
            <w:noWrap/>
            <w:hideMark/>
          </w:tcPr>
          <w:p w14:paraId="051BF50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1C9456B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01CFEC1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259.000,00</w:t>
            </w:r>
          </w:p>
        </w:tc>
      </w:tr>
      <w:tr w:rsidR="004F1422" w:rsidRPr="004F1422" w14:paraId="38EDA644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6494DDD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63</w:t>
            </w:r>
          </w:p>
        </w:tc>
        <w:tc>
          <w:tcPr>
            <w:tcW w:w="2575" w:type="dxa"/>
            <w:noWrap/>
            <w:hideMark/>
          </w:tcPr>
          <w:p w14:paraId="3E0EE10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Pomoći iz inozemstva i od subjekata unutar općeg proračuna</w:t>
            </w:r>
          </w:p>
        </w:tc>
        <w:tc>
          <w:tcPr>
            <w:tcW w:w="1546" w:type="dxa"/>
            <w:noWrap/>
            <w:hideMark/>
          </w:tcPr>
          <w:p w14:paraId="5BDBF9F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4.000,00</w:t>
            </w:r>
          </w:p>
        </w:tc>
        <w:tc>
          <w:tcPr>
            <w:tcW w:w="1674" w:type="dxa"/>
            <w:noWrap/>
            <w:hideMark/>
          </w:tcPr>
          <w:p w14:paraId="2112A2C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62FB586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5F7C26E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4.000,00</w:t>
            </w:r>
          </w:p>
        </w:tc>
      </w:tr>
      <w:tr w:rsidR="004F1422" w:rsidRPr="004F1422" w14:paraId="19DD4D85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10104E9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1.2. Opći prihodi i primici proračunski korisnik (država)</w:t>
            </w:r>
          </w:p>
        </w:tc>
        <w:tc>
          <w:tcPr>
            <w:tcW w:w="1546" w:type="dxa"/>
            <w:noWrap/>
            <w:hideMark/>
          </w:tcPr>
          <w:p w14:paraId="5CA34F5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4.000,00</w:t>
            </w:r>
          </w:p>
        </w:tc>
        <w:tc>
          <w:tcPr>
            <w:tcW w:w="1674" w:type="dxa"/>
            <w:noWrap/>
            <w:hideMark/>
          </w:tcPr>
          <w:p w14:paraId="0028AD8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3396E35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3E9CA11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4.000,00</w:t>
            </w:r>
          </w:p>
        </w:tc>
      </w:tr>
      <w:tr w:rsidR="004F1422" w:rsidRPr="004F1422" w14:paraId="0ADEA31E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59F3B07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64</w:t>
            </w:r>
          </w:p>
        </w:tc>
        <w:tc>
          <w:tcPr>
            <w:tcW w:w="2575" w:type="dxa"/>
            <w:noWrap/>
            <w:hideMark/>
          </w:tcPr>
          <w:p w14:paraId="74C4EA0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Prihodi od imovine</w:t>
            </w:r>
          </w:p>
        </w:tc>
        <w:tc>
          <w:tcPr>
            <w:tcW w:w="1546" w:type="dxa"/>
            <w:noWrap/>
            <w:hideMark/>
          </w:tcPr>
          <w:p w14:paraId="41537FA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2.500,00</w:t>
            </w:r>
          </w:p>
        </w:tc>
        <w:tc>
          <w:tcPr>
            <w:tcW w:w="1674" w:type="dxa"/>
            <w:noWrap/>
            <w:hideMark/>
          </w:tcPr>
          <w:p w14:paraId="3B55645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55F63CC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6287B2A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2.500,00</w:t>
            </w:r>
          </w:p>
        </w:tc>
      </w:tr>
      <w:tr w:rsidR="004F1422" w:rsidRPr="004F1422" w14:paraId="578AA9AE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1A246A9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3.3. Vlastiti prihodi</w:t>
            </w:r>
          </w:p>
        </w:tc>
        <w:tc>
          <w:tcPr>
            <w:tcW w:w="1546" w:type="dxa"/>
            <w:noWrap/>
            <w:hideMark/>
          </w:tcPr>
          <w:p w14:paraId="0219577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2.500,00</w:t>
            </w:r>
          </w:p>
        </w:tc>
        <w:tc>
          <w:tcPr>
            <w:tcW w:w="1674" w:type="dxa"/>
            <w:noWrap/>
            <w:hideMark/>
          </w:tcPr>
          <w:p w14:paraId="213DC78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5A1B4DB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648182F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2.500,00</w:t>
            </w:r>
          </w:p>
        </w:tc>
      </w:tr>
      <w:tr w:rsidR="004F1422" w:rsidRPr="004F1422" w14:paraId="1BDE8202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7D9C518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65</w:t>
            </w:r>
          </w:p>
        </w:tc>
        <w:tc>
          <w:tcPr>
            <w:tcW w:w="2575" w:type="dxa"/>
            <w:noWrap/>
            <w:hideMark/>
          </w:tcPr>
          <w:p w14:paraId="70F06F4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Prihodi od upravnih i administrativnih pristojbi, pristojbi po posebnim propisima i naknada</w:t>
            </w:r>
          </w:p>
        </w:tc>
        <w:tc>
          <w:tcPr>
            <w:tcW w:w="1546" w:type="dxa"/>
            <w:noWrap/>
            <w:hideMark/>
          </w:tcPr>
          <w:p w14:paraId="52EAACE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17.000,00</w:t>
            </w:r>
          </w:p>
        </w:tc>
        <w:tc>
          <w:tcPr>
            <w:tcW w:w="1674" w:type="dxa"/>
            <w:noWrap/>
            <w:hideMark/>
          </w:tcPr>
          <w:p w14:paraId="0FF8AC6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51F9EC7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7BF25CC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17.000,00</w:t>
            </w:r>
          </w:p>
        </w:tc>
      </w:tr>
      <w:tr w:rsidR="004F1422" w:rsidRPr="004F1422" w14:paraId="53519DD0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422E4B4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3.3. Vlastiti prihodi</w:t>
            </w:r>
          </w:p>
        </w:tc>
        <w:tc>
          <w:tcPr>
            <w:tcW w:w="1546" w:type="dxa"/>
            <w:noWrap/>
            <w:hideMark/>
          </w:tcPr>
          <w:p w14:paraId="050B111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17.000,00</w:t>
            </w:r>
          </w:p>
        </w:tc>
        <w:tc>
          <w:tcPr>
            <w:tcW w:w="1674" w:type="dxa"/>
            <w:noWrap/>
            <w:hideMark/>
          </w:tcPr>
          <w:p w14:paraId="149AF2C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17606CD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693C8F4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17.000,00</w:t>
            </w:r>
          </w:p>
        </w:tc>
      </w:tr>
      <w:tr w:rsidR="004F1422" w:rsidRPr="004F1422" w14:paraId="624CB953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7D201A8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66</w:t>
            </w:r>
          </w:p>
        </w:tc>
        <w:tc>
          <w:tcPr>
            <w:tcW w:w="2575" w:type="dxa"/>
            <w:noWrap/>
            <w:hideMark/>
          </w:tcPr>
          <w:p w14:paraId="53A7022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Prihodi od prodaje proizvoda i robe te pruženih usluga i prihodi od donacija</w:t>
            </w:r>
          </w:p>
        </w:tc>
        <w:tc>
          <w:tcPr>
            <w:tcW w:w="1546" w:type="dxa"/>
            <w:noWrap/>
            <w:hideMark/>
          </w:tcPr>
          <w:p w14:paraId="4909E90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10.500,00</w:t>
            </w:r>
          </w:p>
        </w:tc>
        <w:tc>
          <w:tcPr>
            <w:tcW w:w="1674" w:type="dxa"/>
            <w:noWrap/>
            <w:hideMark/>
          </w:tcPr>
          <w:p w14:paraId="1C3DBC7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0773CB9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0055453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10.500,00</w:t>
            </w:r>
          </w:p>
        </w:tc>
      </w:tr>
      <w:tr w:rsidR="004F1422" w:rsidRPr="004F1422" w14:paraId="13A545C5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346E926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6.1. Donacije</w:t>
            </w:r>
          </w:p>
        </w:tc>
        <w:tc>
          <w:tcPr>
            <w:tcW w:w="1546" w:type="dxa"/>
            <w:noWrap/>
            <w:hideMark/>
          </w:tcPr>
          <w:p w14:paraId="10F334D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10.500,00</w:t>
            </w:r>
          </w:p>
        </w:tc>
        <w:tc>
          <w:tcPr>
            <w:tcW w:w="1674" w:type="dxa"/>
            <w:noWrap/>
            <w:hideMark/>
          </w:tcPr>
          <w:p w14:paraId="5D3ED12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4DEAB61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4058399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10.500,00</w:t>
            </w:r>
          </w:p>
        </w:tc>
      </w:tr>
      <w:tr w:rsidR="004F1422" w:rsidRPr="004F1422" w14:paraId="236594F9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4672651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67</w:t>
            </w:r>
          </w:p>
        </w:tc>
        <w:tc>
          <w:tcPr>
            <w:tcW w:w="2575" w:type="dxa"/>
            <w:noWrap/>
            <w:hideMark/>
          </w:tcPr>
          <w:p w14:paraId="2D9D0AF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Prihodi iz nadležnog proračuna i od HZZO-a temeljem ugovornih obveza</w:t>
            </w:r>
          </w:p>
        </w:tc>
        <w:tc>
          <w:tcPr>
            <w:tcW w:w="1546" w:type="dxa"/>
            <w:noWrap/>
            <w:hideMark/>
          </w:tcPr>
          <w:p w14:paraId="7CBB210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225.000,00</w:t>
            </w:r>
          </w:p>
        </w:tc>
        <w:tc>
          <w:tcPr>
            <w:tcW w:w="1674" w:type="dxa"/>
            <w:noWrap/>
            <w:hideMark/>
          </w:tcPr>
          <w:p w14:paraId="31EF5F0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471CE2F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3A3BCE4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225.000,00</w:t>
            </w:r>
          </w:p>
        </w:tc>
      </w:tr>
      <w:tr w:rsidR="004F1422" w:rsidRPr="004F1422" w14:paraId="3E8739A0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0B10CEC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1.3. Opći prihodi i primici proračunski korisnik (grad)</w:t>
            </w:r>
          </w:p>
        </w:tc>
        <w:tc>
          <w:tcPr>
            <w:tcW w:w="1546" w:type="dxa"/>
            <w:noWrap/>
            <w:hideMark/>
          </w:tcPr>
          <w:p w14:paraId="1ED881B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225.000,00</w:t>
            </w:r>
          </w:p>
        </w:tc>
        <w:tc>
          <w:tcPr>
            <w:tcW w:w="1674" w:type="dxa"/>
            <w:noWrap/>
            <w:hideMark/>
          </w:tcPr>
          <w:p w14:paraId="72F59E9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53D15DB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2205407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225.000,00</w:t>
            </w:r>
          </w:p>
        </w:tc>
      </w:tr>
      <w:tr w:rsidR="004F1422" w:rsidRPr="004F1422" w14:paraId="573FDAB0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64BA768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 xml:space="preserve">  SVEUKUPNO RASHODI / IZDACI</w:t>
            </w:r>
          </w:p>
        </w:tc>
        <w:tc>
          <w:tcPr>
            <w:tcW w:w="1546" w:type="dxa"/>
            <w:noWrap/>
            <w:hideMark/>
          </w:tcPr>
          <w:p w14:paraId="60621D3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264.496,23</w:t>
            </w:r>
          </w:p>
        </w:tc>
        <w:tc>
          <w:tcPr>
            <w:tcW w:w="1674" w:type="dxa"/>
            <w:noWrap/>
            <w:hideMark/>
          </w:tcPr>
          <w:p w14:paraId="2F07B0B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5512CE8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4D8A8C9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264.496,23</w:t>
            </w:r>
          </w:p>
        </w:tc>
      </w:tr>
      <w:tr w:rsidR="004F1422" w:rsidRPr="004F1422" w14:paraId="75A14C6B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47B5725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575" w:type="dxa"/>
            <w:noWrap/>
            <w:hideMark/>
          </w:tcPr>
          <w:p w14:paraId="16F1779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Rashodi poslovanja</w:t>
            </w:r>
          </w:p>
        </w:tc>
        <w:tc>
          <w:tcPr>
            <w:tcW w:w="1546" w:type="dxa"/>
            <w:noWrap/>
            <w:hideMark/>
          </w:tcPr>
          <w:p w14:paraId="48857D8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254.996,23</w:t>
            </w:r>
          </w:p>
        </w:tc>
        <w:tc>
          <w:tcPr>
            <w:tcW w:w="1674" w:type="dxa"/>
            <w:noWrap/>
            <w:hideMark/>
          </w:tcPr>
          <w:p w14:paraId="442C605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757865A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26DFE00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254.996,23</w:t>
            </w:r>
          </w:p>
        </w:tc>
      </w:tr>
      <w:tr w:rsidR="004F1422" w:rsidRPr="004F1422" w14:paraId="637F4FC9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47FD9EB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31</w:t>
            </w:r>
          </w:p>
        </w:tc>
        <w:tc>
          <w:tcPr>
            <w:tcW w:w="2575" w:type="dxa"/>
            <w:noWrap/>
            <w:hideMark/>
          </w:tcPr>
          <w:p w14:paraId="67BE46B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546" w:type="dxa"/>
            <w:noWrap/>
            <w:hideMark/>
          </w:tcPr>
          <w:p w14:paraId="09ABC6D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94.000,00</w:t>
            </w:r>
          </w:p>
        </w:tc>
        <w:tc>
          <w:tcPr>
            <w:tcW w:w="1674" w:type="dxa"/>
            <w:noWrap/>
            <w:hideMark/>
          </w:tcPr>
          <w:p w14:paraId="1DF77F8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-750,00</w:t>
            </w:r>
          </w:p>
        </w:tc>
        <w:tc>
          <w:tcPr>
            <w:tcW w:w="1563" w:type="dxa"/>
            <w:noWrap/>
            <w:hideMark/>
          </w:tcPr>
          <w:p w14:paraId="3AE3D64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-0,80</w:t>
            </w:r>
          </w:p>
        </w:tc>
        <w:tc>
          <w:tcPr>
            <w:tcW w:w="1435" w:type="dxa"/>
            <w:noWrap/>
            <w:hideMark/>
          </w:tcPr>
          <w:p w14:paraId="519F334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93.250,00</w:t>
            </w:r>
          </w:p>
        </w:tc>
      </w:tr>
      <w:tr w:rsidR="004F1422" w:rsidRPr="004F1422" w14:paraId="5174F6FD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2624AAD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1.3. Opći prihodi i primici proračunski korisnik (grad)</w:t>
            </w:r>
          </w:p>
        </w:tc>
        <w:tc>
          <w:tcPr>
            <w:tcW w:w="1546" w:type="dxa"/>
            <w:noWrap/>
            <w:hideMark/>
          </w:tcPr>
          <w:p w14:paraId="67B9AA6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94.000,00</w:t>
            </w:r>
          </w:p>
        </w:tc>
        <w:tc>
          <w:tcPr>
            <w:tcW w:w="1674" w:type="dxa"/>
            <w:noWrap/>
            <w:hideMark/>
          </w:tcPr>
          <w:p w14:paraId="58CB1E2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-750,00</w:t>
            </w:r>
          </w:p>
        </w:tc>
        <w:tc>
          <w:tcPr>
            <w:tcW w:w="1563" w:type="dxa"/>
            <w:noWrap/>
            <w:hideMark/>
          </w:tcPr>
          <w:p w14:paraId="0350141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-0,80</w:t>
            </w:r>
          </w:p>
        </w:tc>
        <w:tc>
          <w:tcPr>
            <w:tcW w:w="1435" w:type="dxa"/>
            <w:noWrap/>
            <w:hideMark/>
          </w:tcPr>
          <w:p w14:paraId="321E5A2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93.250,00</w:t>
            </w:r>
          </w:p>
        </w:tc>
      </w:tr>
      <w:tr w:rsidR="004F1422" w:rsidRPr="004F1422" w14:paraId="11389BF3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0F34259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32</w:t>
            </w:r>
          </w:p>
        </w:tc>
        <w:tc>
          <w:tcPr>
            <w:tcW w:w="2575" w:type="dxa"/>
            <w:noWrap/>
            <w:hideMark/>
          </w:tcPr>
          <w:p w14:paraId="5E922DD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546" w:type="dxa"/>
            <w:noWrap/>
            <w:hideMark/>
          </w:tcPr>
          <w:p w14:paraId="28F4E50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160.496,23</w:t>
            </w:r>
          </w:p>
        </w:tc>
        <w:tc>
          <w:tcPr>
            <w:tcW w:w="1674" w:type="dxa"/>
            <w:noWrap/>
            <w:hideMark/>
          </w:tcPr>
          <w:p w14:paraId="5603DEB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700,00</w:t>
            </w:r>
          </w:p>
        </w:tc>
        <w:tc>
          <w:tcPr>
            <w:tcW w:w="1563" w:type="dxa"/>
            <w:noWrap/>
            <w:hideMark/>
          </w:tcPr>
          <w:p w14:paraId="6D83044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0,44</w:t>
            </w:r>
          </w:p>
        </w:tc>
        <w:tc>
          <w:tcPr>
            <w:tcW w:w="1435" w:type="dxa"/>
            <w:noWrap/>
            <w:hideMark/>
          </w:tcPr>
          <w:p w14:paraId="564787F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161.196,23</w:t>
            </w:r>
          </w:p>
        </w:tc>
      </w:tr>
      <w:tr w:rsidR="004F1422" w:rsidRPr="004F1422" w14:paraId="73265045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43C3851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1.2. Opći prihodi i primici proračunski korisnik (država)</w:t>
            </w:r>
          </w:p>
        </w:tc>
        <w:tc>
          <w:tcPr>
            <w:tcW w:w="1546" w:type="dxa"/>
            <w:noWrap/>
            <w:hideMark/>
          </w:tcPr>
          <w:p w14:paraId="3ED62FC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4.000,00</w:t>
            </w:r>
          </w:p>
        </w:tc>
        <w:tc>
          <w:tcPr>
            <w:tcW w:w="1674" w:type="dxa"/>
            <w:noWrap/>
            <w:hideMark/>
          </w:tcPr>
          <w:p w14:paraId="39F2DBE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34E9F54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0E732A3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4.000,00</w:t>
            </w:r>
          </w:p>
        </w:tc>
      </w:tr>
      <w:tr w:rsidR="004F1422" w:rsidRPr="004F1422" w14:paraId="0BBCF919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1FE2694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1.3. Opći prihodi i primici proračunski korisnik (grad)</w:t>
            </w:r>
          </w:p>
        </w:tc>
        <w:tc>
          <w:tcPr>
            <w:tcW w:w="1546" w:type="dxa"/>
            <w:noWrap/>
            <w:hideMark/>
          </w:tcPr>
          <w:p w14:paraId="4BEE306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121.000,00</w:t>
            </w:r>
          </w:p>
        </w:tc>
        <w:tc>
          <w:tcPr>
            <w:tcW w:w="1674" w:type="dxa"/>
            <w:noWrap/>
            <w:hideMark/>
          </w:tcPr>
          <w:p w14:paraId="0BC37DD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700,00</w:t>
            </w:r>
          </w:p>
        </w:tc>
        <w:tc>
          <w:tcPr>
            <w:tcW w:w="1563" w:type="dxa"/>
            <w:noWrap/>
            <w:hideMark/>
          </w:tcPr>
          <w:p w14:paraId="65BF713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0,58</w:t>
            </w:r>
          </w:p>
        </w:tc>
        <w:tc>
          <w:tcPr>
            <w:tcW w:w="1435" w:type="dxa"/>
            <w:noWrap/>
            <w:hideMark/>
          </w:tcPr>
          <w:p w14:paraId="7C66B86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121.700,00</w:t>
            </w:r>
          </w:p>
        </w:tc>
      </w:tr>
      <w:tr w:rsidR="004F1422" w:rsidRPr="004F1422" w14:paraId="77277836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6BACF80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3.3. Vlastiti prihodi</w:t>
            </w:r>
          </w:p>
        </w:tc>
        <w:tc>
          <w:tcPr>
            <w:tcW w:w="1546" w:type="dxa"/>
            <w:noWrap/>
            <w:hideMark/>
          </w:tcPr>
          <w:p w14:paraId="65B48E2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19.500,00</w:t>
            </w:r>
          </w:p>
        </w:tc>
        <w:tc>
          <w:tcPr>
            <w:tcW w:w="1674" w:type="dxa"/>
            <w:noWrap/>
            <w:hideMark/>
          </w:tcPr>
          <w:p w14:paraId="5ABEEF3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69ED25B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49CDCC6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19.500,00</w:t>
            </w:r>
          </w:p>
        </w:tc>
      </w:tr>
      <w:tr w:rsidR="004F1422" w:rsidRPr="004F1422" w14:paraId="2E5E4A24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403BA5E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3.4. Višak prihoda poslovanja</w:t>
            </w:r>
          </w:p>
        </w:tc>
        <w:tc>
          <w:tcPr>
            <w:tcW w:w="1546" w:type="dxa"/>
            <w:noWrap/>
            <w:hideMark/>
          </w:tcPr>
          <w:p w14:paraId="4B596E1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5.496,23</w:t>
            </w:r>
          </w:p>
        </w:tc>
        <w:tc>
          <w:tcPr>
            <w:tcW w:w="1674" w:type="dxa"/>
            <w:noWrap/>
            <w:hideMark/>
          </w:tcPr>
          <w:p w14:paraId="40E1E90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35B6C9D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40699AA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5.496,23</w:t>
            </w:r>
          </w:p>
        </w:tc>
      </w:tr>
      <w:tr w:rsidR="004F1422" w:rsidRPr="004F1422" w14:paraId="2F6F6E08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724F024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6.1. Donacije</w:t>
            </w:r>
          </w:p>
        </w:tc>
        <w:tc>
          <w:tcPr>
            <w:tcW w:w="1546" w:type="dxa"/>
            <w:noWrap/>
            <w:hideMark/>
          </w:tcPr>
          <w:p w14:paraId="5C16FDF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10.500,00</w:t>
            </w:r>
          </w:p>
        </w:tc>
        <w:tc>
          <w:tcPr>
            <w:tcW w:w="1674" w:type="dxa"/>
            <w:noWrap/>
            <w:hideMark/>
          </w:tcPr>
          <w:p w14:paraId="7918B72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4438352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3B5B0F8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10.500,00</w:t>
            </w:r>
          </w:p>
        </w:tc>
      </w:tr>
      <w:tr w:rsidR="004F1422" w:rsidRPr="004F1422" w14:paraId="23E5067A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60DD076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34</w:t>
            </w:r>
          </w:p>
        </w:tc>
        <w:tc>
          <w:tcPr>
            <w:tcW w:w="2575" w:type="dxa"/>
            <w:noWrap/>
            <w:hideMark/>
          </w:tcPr>
          <w:p w14:paraId="1A71630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Financijski rashodi</w:t>
            </w:r>
          </w:p>
        </w:tc>
        <w:tc>
          <w:tcPr>
            <w:tcW w:w="1546" w:type="dxa"/>
            <w:noWrap/>
            <w:hideMark/>
          </w:tcPr>
          <w:p w14:paraId="0AF15D1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500,00</w:t>
            </w:r>
          </w:p>
        </w:tc>
        <w:tc>
          <w:tcPr>
            <w:tcW w:w="1674" w:type="dxa"/>
            <w:noWrap/>
            <w:hideMark/>
          </w:tcPr>
          <w:p w14:paraId="688BEDE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50,00</w:t>
            </w:r>
          </w:p>
        </w:tc>
        <w:tc>
          <w:tcPr>
            <w:tcW w:w="1563" w:type="dxa"/>
            <w:noWrap/>
            <w:hideMark/>
          </w:tcPr>
          <w:p w14:paraId="5B328E8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10,00</w:t>
            </w:r>
          </w:p>
        </w:tc>
        <w:tc>
          <w:tcPr>
            <w:tcW w:w="1435" w:type="dxa"/>
            <w:noWrap/>
            <w:hideMark/>
          </w:tcPr>
          <w:p w14:paraId="3D91F80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550,00</w:t>
            </w:r>
          </w:p>
        </w:tc>
      </w:tr>
      <w:tr w:rsidR="004F1422" w:rsidRPr="004F1422" w14:paraId="698A907F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2436394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1.3. Opći prihodi i primici proračunski korisnik (grad)</w:t>
            </w:r>
          </w:p>
        </w:tc>
        <w:tc>
          <w:tcPr>
            <w:tcW w:w="1546" w:type="dxa"/>
            <w:noWrap/>
            <w:hideMark/>
          </w:tcPr>
          <w:p w14:paraId="4F414E0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500,00</w:t>
            </w:r>
          </w:p>
        </w:tc>
        <w:tc>
          <w:tcPr>
            <w:tcW w:w="1674" w:type="dxa"/>
            <w:noWrap/>
            <w:hideMark/>
          </w:tcPr>
          <w:p w14:paraId="175A996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50,00</w:t>
            </w:r>
          </w:p>
        </w:tc>
        <w:tc>
          <w:tcPr>
            <w:tcW w:w="1563" w:type="dxa"/>
            <w:noWrap/>
            <w:hideMark/>
          </w:tcPr>
          <w:p w14:paraId="09BC469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10,00</w:t>
            </w:r>
          </w:p>
        </w:tc>
        <w:tc>
          <w:tcPr>
            <w:tcW w:w="1435" w:type="dxa"/>
            <w:noWrap/>
            <w:hideMark/>
          </w:tcPr>
          <w:p w14:paraId="16EBA7A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550,00</w:t>
            </w:r>
          </w:p>
        </w:tc>
      </w:tr>
      <w:tr w:rsidR="004F1422" w:rsidRPr="004F1422" w14:paraId="664EE0BF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03D63D2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575" w:type="dxa"/>
            <w:noWrap/>
            <w:hideMark/>
          </w:tcPr>
          <w:p w14:paraId="4CF4623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546" w:type="dxa"/>
            <w:noWrap/>
            <w:hideMark/>
          </w:tcPr>
          <w:p w14:paraId="5668FDD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9.500,00</w:t>
            </w:r>
          </w:p>
        </w:tc>
        <w:tc>
          <w:tcPr>
            <w:tcW w:w="1674" w:type="dxa"/>
            <w:noWrap/>
            <w:hideMark/>
          </w:tcPr>
          <w:p w14:paraId="14E033B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782C0BC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4CCCC28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9.500,00</w:t>
            </w:r>
          </w:p>
        </w:tc>
      </w:tr>
      <w:tr w:rsidR="004F1422" w:rsidRPr="004F1422" w14:paraId="0AE489E5" w14:textId="77777777" w:rsidTr="00191B82">
        <w:trPr>
          <w:trHeight w:val="255"/>
        </w:trPr>
        <w:tc>
          <w:tcPr>
            <w:tcW w:w="1261" w:type="dxa"/>
            <w:noWrap/>
            <w:hideMark/>
          </w:tcPr>
          <w:p w14:paraId="7B10F25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42</w:t>
            </w:r>
          </w:p>
        </w:tc>
        <w:tc>
          <w:tcPr>
            <w:tcW w:w="2575" w:type="dxa"/>
            <w:noWrap/>
            <w:hideMark/>
          </w:tcPr>
          <w:p w14:paraId="542D4C6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546" w:type="dxa"/>
            <w:noWrap/>
            <w:hideMark/>
          </w:tcPr>
          <w:p w14:paraId="68D97ED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9.500,00</w:t>
            </w:r>
          </w:p>
        </w:tc>
        <w:tc>
          <w:tcPr>
            <w:tcW w:w="1674" w:type="dxa"/>
            <w:noWrap/>
            <w:hideMark/>
          </w:tcPr>
          <w:p w14:paraId="7AE49D8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2F7C3B8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4C0585A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9.500,00</w:t>
            </w:r>
          </w:p>
        </w:tc>
      </w:tr>
      <w:tr w:rsidR="004F1422" w:rsidRPr="004F1422" w14:paraId="2EEBCE76" w14:textId="77777777" w:rsidTr="00191B82">
        <w:trPr>
          <w:trHeight w:val="255"/>
        </w:trPr>
        <w:tc>
          <w:tcPr>
            <w:tcW w:w="3836" w:type="dxa"/>
            <w:gridSpan w:val="2"/>
            <w:noWrap/>
            <w:hideMark/>
          </w:tcPr>
          <w:p w14:paraId="7C8ADB3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Izvor  1.3. Opći prihodi i primici proračunski korisnik (grad)</w:t>
            </w:r>
          </w:p>
        </w:tc>
        <w:tc>
          <w:tcPr>
            <w:tcW w:w="1546" w:type="dxa"/>
            <w:noWrap/>
            <w:hideMark/>
          </w:tcPr>
          <w:p w14:paraId="7608188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9.500,00</w:t>
            </w:r>
          </w:p>
        </w:tc>
        <w:tc>
          <w:tcPr>
            <w:tcW w:w="1674" w:type="dxa"/>
            <w:noWrap/>
            <w:hideMark/>
          </w:tcPr>
          <w:p w14:paraId="2FA1ED8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563" w:type="dxa"/>
            <w:noWrap/>
            <w:hideMark/>
          </w:tcPr>
          <w:p w14:paraId="7223137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435" w:type="dxa"/>
            <w:noWrap/>
            <w:hideMark/>
          </w:tcPr>
          <w:p w14:paraId="46AE7C8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</w:rPr>
              <w:t>9.500,00</w:t>
            </w:r>
          </w:p>
        </w:tc>
      </w:tr>
    </w:tbl>
    <w:p w14:paraId="275C5E09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903898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PRIHODI RASHODI PREMA IZVORIMA FINACIRANJA</w:t>
      </w:r>
    </w:p>
    <w:p w14:paraId="40D7D0F9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1018"/>
        <w:gridCol w:w="3180"/>
        <w:gridCol w:w="1405"/>
        <w:gridCol w:w="2000"/>
        <w:gridCol w:w="1357"/>
        <w:gridCol w:w="1320"/>
      </w:tblGrid>
      <w:tr w:rsidR="004F1422" w:rsidRPr="004F1422" w14:paraId="6240DAC6" w14:textId="77777777" w:rsidTr="00191B82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8AB50" w14:textId="77777777" w:rsidR="004F1422" w:rsidRPr="004F1422" w:rsidRDefault="004F1422" w:rsidP="004F1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F1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BROJ </w:t>
            </w:r>
            <w:r w:rsidRPr="004F1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br/>
              <w:t>KONTA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E125" w14:textId="77777777" w:rsidR="004F1422" w:rsidRPr="004F1422" w:rsidRDefault="004F1422" w:rsidP="004F1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F1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VRSTA PRIHODA / PRIMITAKA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3469" w14:textId="77777777" w:rsidR="004F1422" w:rsidRPr="004F1422" w:rsidRDefault="004F1422" w:rsidP="004F1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F1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PLANIRANO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9688" w14:textId="77777777" w:rsidR="004F1422" w:rsidRPr="004F1422" w:rsidRDefault="004F1422" w:rsidP="004F1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F1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PROMJENA 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0B8F2" w14:textId="77777777" w:rsidR="004F1422" w:rsidRPr="004F1422" w:rsidRDefault="004F1422" w:rsidP="004F1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F1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PROMJENA </w:t>
            </w:r>
            <w:r w:rsidRPr="004F1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br/>
              <w:t>POSTOTAK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F814" w14:textId="77777777" w:rsidR="004F1422" w:rsidRPr="004F1422" w:rsidRDefault="004F1422" w:rsidP="004F1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4F142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NOVI IZNOS</w:t>
            </w:r>
          </w:p>
        </w:tc>
      </w:tr>
    </w:tbl>
    <w:p w14:paraId="6D15D104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0086A7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3AACC8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PRIHODI RASHODI PO FUNKCIJSKOJ KLASIFIKACIJI</w:t>
      </w:r>
    </w:p>
    <w:p w14:paraId="7A032EB9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2466A4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EB49F75" wp14:editId="725647BB">
            <wp:extent cx="6390640" cy="803275"/>
            <wp:effectExtent l="0" t="0" r="0" b="0"/>
            <wp:docPr id="148770733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29018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DEE5D8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249CDB" w14:textId="77777777" w:rsid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II. POSEBNI DIO</w:t>
      </w:r>
    </w:p>
    <w:p w14:paraId="11F03F5F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A27477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1"/>
        <w:tblW w:w="10201" w:type="dxa"/>
        <w:tblLook w:val="04A0" w:firstRow="1" w:lastRow="0" w:firstColumn="1" w:lastColumn="0" w:noHBand="0" w:noVBand="1"/>
      </w:tblPr>
      <w:tblGrid>
        <w:gridCol w:w="1097"/>
        <w:gridCol w:w="2646"/>
        <w:gridCol w:w="1731"/>
        <w:gridCol w:w="1609"/>
        <w:gridCol w:w="1713"/>
        <w:gridCol w:w="1422"/>
      </w:tblGrid>
      <w:tr w:rsidR="004F1422" w:rsidRPr="004F1422" w14:paraId="3E76EC13" w14:textId="77777777" w:rsidTr="00191B82">
        <w:trPr>
          <w:trHeight w:val="510"/>
        </w:trPr>
        <w:tc>
          <w:tcPr>
            <w:tcW w:w="1080" w:type="dxa"/>
            <w:hideMark/>
          </w:tcPr>
          <w:p w14:paraId="515B039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BROJ </w:t>
            </w: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KONTA</w:t>
            </w:r>
          </w:p>
        </w:tc>
        <w:tc>
          <w:tcPr>
            <w:tcW w:w="2646" w:type="dxa"/>
            <w:noWrap/>
            <w:hideMark/>
          </w:tcPr>
          <w:p w14:paraId="2BA6D77C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VRSTA RASHODA / IZDATAKA</w:t>
            </w:r>
          </w:p>
        </w:tc>
        <w:tc>
          <w:tcPr>
            <w:tcW w:w="1731" w:type="dxa"/>
            <w:noWrap/>
            <w:hideMark/>
          </w:tcPr>
          <w:p w14:paraId="3AA57907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PLANIRANO</w:t>
            </w:r>
          </w:p>
        </w:tc>
        <w:tc>
          <w:tcPr>
            <w:tcW w:w="1609" w:type="dxa"/>
            <w:noWrap/>
            <w:hideMark/>
          </w:tcPr>
          <w:p w14:paraId="7920D83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PROMJENA IZNOS</w:t>
            </w:r>
          </w:p>
        </w:tc>
        <w:tc>
          <w:tcPr>
            <w:tcW w:w="1713" w:type="dxa"/>
            <w:hideMark/>
          </w:tcPr>
          <w:p w14:paraId="7C1455B4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PROMJENA </w:t>
            </w: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POSTOTAK</w:t>
            </w:r>
          </w:p>
        </w:tc>
        <w:tc>
          <w:tcPr>
            <w:tcW w:w="1422" w:type="dxa"/>
            <w:noWrap/>
            <w:hideMark/>
          </w:tcPr>
          <w:p w14:paraId="3328C76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NOVI IZNOS</w:t>
            </w:r>
          </w:p>
        </w:tc>
      </w:tr>
      <w:tr w:rsidR="004F1422" w:rsidRPr="004F1422" w14:paraId="3A7327EB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734B6213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SVEUKUPNO RASHODI / IZDACI</w:t>
            </w:r>
          </w:p>
        </w:tc>
        <w:tc>
          <w:tcPr>
            <w:tcW w:w="1731" w:type="dxa"/>
            <w:noWrap/>
            <w:hideMark/>
          </w:tcPr>
          <w:p w14:paraId="2DFE768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264.496,23</w:t>
            </w:r>
          </w:p>
        </w:tc>
        <w:tc>
          <w:tcPr>
            <w:tcW w:w="1609" w:type="dxa"/>
            <w:noWrap/>
            <w:hideMark/>
          </w:tcPr>
          <w:p w14:paraId="1616DE9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0666C2E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2F50665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264.496,23</w:t>
            </w:r>
          </w:p>
        </w:tc>
      </w:tr>
      <w:tr w:rsidR="004F1422" w:rsidRPr="004F1422" w14:paraId="1566AC6A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ECF361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Razdjel 001 CENTAR ZA KULTURU- RASHODI</w:t>
            </w:r>
          </w:p>
        </w:tc>
        <w:tc>
          <w:tcPr>
            <w:tcW w:w="1731" w:type="dxa"/>
            <w:noWrap/>
            <w:hideMark/>
          </w:tcPr>
          <w:p w14:paraId="1E59FFE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259.000,00</w:t>
            </w:r>
          </w:p>
        </w:tc>
        <w:tc>
          <w:tcPr>
            <w:tcW w:w="1609" w:type="dxa"/>
            <w:noWrap/>
            <w:hideMark/>
          </w:tcPr>
          <w:p w14:paraId="7DBAC63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0153E80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0AF934A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259.000,00</w:t>
            </w:r>
          </w:p>
        </w:tc>
      </w:tr>
      <w:tr w:rsidR="004F1422" w:rsidRPr="004F1422" w14:paraId="1325A531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1EF11C2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Program 1000 Redovni izdaci poslovanja</w:t>
            </w:r>
          </w:p>
        </w:tc>
        <w:tc>
          <w:tcPr>
            <w:tcW w:w="1731" w:type="dxa"/>
            <w:noWrap/>
            <w:hideMark/>
          </w:tcPr>
          <w:p w14:paraId="22D140B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135.700,00</w:t>
            </w:r>
          </w:p>
        </w:tc>
        <w:tc>
          <w:tcPr>
            <w:tcW w:w="1609" w:type="dxa"/>
            <w:noWrap/>
            <w:hideMark/>
          </w:tcPr>
          <w:p w14:paraId="50ABC3E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6887E8F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41025FE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135.700,00</w:t>
            </w:r>
          </w:p>
        </w:tc>
      </w:tr>
      <w:tr w:rsidR="004F1422" w:rsidRPr="004F1422" w14:paraId="3681D4AC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263F09D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A100000 Rashodi za zaposlene</w:t>
            </w:r>
          </w:p>
        </w:tc>
        <w:tc>
          <w:tcPr>
            <w:tcW w:w="1731" w:type="dxa"/>
            <w:noWrap/>
            <w:hideMark/>
          </w:tcPr>
          <w:p w14:paraId="5B694A0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94.000,00</w:t>
            </w:r>
          </w:p>
        </w:tc>
        <w:tc>
          <w:tcPr>
            <w:tcW w:w="1609" w:type="dxa"/>
            <w:noWrap/>
            <w:hideMark/>
          </w:tcPr>
          <w:p w14:paraId="714AE9D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-750,00</w:t>
            </w:r>
          </w:p>
        </w:tc>
        <w:tc>
          <w:tcPr>
            <w:tcW w:w="1713" w:type="dxa"/>
            <w:noWrap/>
            <w:hideMark/>
          </w:tcPr>
          <w:p w14:paraId="61F955B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-0,80</w:t>
            </w:r>
          </w:p>
        </w:tc>
        <w:tc>
          <w:tcPr>
            <w:tcW w:w="1422" w:type="dxa"/>
            <w:noWrap/>
            <w:hideMark/>
          </w:tcPr>
          <w:p w14:paraId="35591B8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93.250,00</w:t>
            </w:r>
          </w:p>
        </w:tc>
      </w:tr>
      <w:tr w:rsidR="004F1422" w:rsidRPr="004F1422" w14:paraId="6A9F89F5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2DC8A10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04D65B8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94.000,00</w:t>
            </w:r>
          </w:p>
        </w:tc>
        <w:tc>
          <w:tcPr>
            <w:tcW w:w="1609" w:type="dxa"/>
            <w:noWrap/>
            <w:hideMark/>
          </w:tcPr>
          <w:p w14:paraId="2E81A5D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-750,00</w:t>
            </w:r>
          </w:p>
        </w:tc>
        <w:tc>
          <w:tcPr>
            <w:tcW w:w="1713" w:type="dxa"/>
            <w:noWrap/>
            <w:hideMark/>
          </w:tcPr>
          <w:p w14:paraId="3EC4804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-0,80</w:t>
            </w:r>
          </w:p>
        </w:tc>
        <w:tc>
          <w:tcPr>
            <w:tcW w:w="1422" w:type="dxa"/>
            <w:noWrap/>
            <w:hideMark/>
          </w:tcPr>
          <w:p w14:paraId="137AD73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93.250,00</w:t>
            </w:r>
          </w:p>
        </w:tc>
      </w:tr>
      <w:tr w:rsidR="004F1422" w:rsidRPr="004F1422" w14:paraId="48573480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057C7D8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13E98C9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01C3A58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94.000,00</w:t>
            </w:r>
          </w:p>
        </w:tc>
        <w:tc>
          <w:tcPr>
            <w:tcW w:w="1609" w:type="dxa"/>
            <w:noWrap/>
            <w:hideMark/>
          </w:tcPr>
          <w:p w14:paraId="49B1B44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-750,00</w:t>
            </w:r>
          </w:p>
        </w:tc>
        <w:tc>
          <w:tcPr>
            <w:tcW w:w="1713" w:type="dxa"/>
            <w:noWrap/>
            <w:hideMark/>
          </w:tcPr>
          <w:p w14:paraId="415E2D9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-0,80</w:t>
            </w:r>
          </w:p>
        </w:tc>
        <w:tc>
          <w:tcPr>
            <w:tcW w:w="1422" w:type="dxa"/>
            <w:noWrap/>
            <w:hideMark/>
          </w:tcPr>
          <w:p w14:paraId="5508A96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93.250,00</w:t>
            </w:r>
          </w:p>
        </w:tc>
      </w:tr>
      <w:tr w:rsidR="004F1422" w:rsidRPr="004F1422" w14:paraId="146A0EA7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5485DDC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6" w:type="dxa"/>
            <w:noWrap/>
            <w:hideMark/>
          </w:tcPr>
          <w:p w14:paraId="2E9AF05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Rashodi za zaposlene</w:t>
            </w:r>
          </w:p>
        </w:tc>
        <w:tc>
          <w:tcPr>
            <w:tcW w:w="1731" w:type="dxa"/>
            <w:noWrap/>
            <w:hideMark/>
          </w:tcPr>
          <w:p w14:paraId="0904196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94.000,00</w:t>
            </w:r>
          </w:p>
        </w:tc>
        <w:tc>
          <w:tcPr>
            <w:tcW w:w="1609" w:type="dxa"/>
            <w:noWrap/>
            <w:hideMark/>
          </w:tcPr>
          <w:p w14:paraId="7D4F09F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-750,00</w:t>
            </w:r>
          </w:p>
        </w:tc>
        <w:tc>
          <w:tcPr>
            <w:tcW w:w="1713" w:type="dxa"/>
            <w:noWrap/>
            <w:hideMark/>
          </w:tcPr>
          <w:p w14:paraId="5C3E0D2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-0,80</w:t>
            </w:r>
          </w:p>
        </w:tc>
        <w:tc>
          <w:tcPr>
            <w:tcW w:w="1422" w:type="dxa"/>
            <w:noWrap/>
            <w:hideMark/>
          </w:tcPr>
          <w:p w14:paraId="538AF1C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93.250,00</w:t>
            </w:r>
          </w:p>
        </w:tc>
      </w:tr>
      <w:tr w:rsidR="004F1422" w:rsidRPr="004F1422" w14:paraId="2452A4FE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43C0C85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A100001 Materijalni i financijski rashodi</w:t>
            </w:r>
          </w:p>
        </w:tc>
        <w:tc>
          <w:tcPr>
            <w:tcW w:w="1731" w:type="dxa"/>
            <w:noWrap/>
            <w:hideMark/>
          </w:tcPr>
          <w:p w14:paraId="55D2FA9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32.200,00</w:t>
            </w:r>
          </w:p>
        </w:tc>
        <w:tc>
          <w:tcPr>
            <w:tcW w:w="1609" w:type="dxa"/>
            <w:noWrap/>
            <w:hideMark/>
          </w:tcPr>
          <w:p w14:paraId="19E3464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713" w:type="dxa"/>
            <w:noWrap/>
            <w:hideMark/>
          </w:tcPr>
          <w:p w14:paraId="3F0C9F3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2,33</w:t>
            </w:r>
          </w:p>
        </w:tc>
        <w:tc>
          <w:tcPr>
            <w:tcW w:w="1422" w:type="dxa"/>
            <w:noWrap/>
            <w:hideMark/>
          </w:tcPr>
          <w:p w14:paraId="6245A18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32.950,00</w:t>
            </w:r>
          </w:p>
        </w:tc>
      </w:tr>
      <w:tr w:rsidR="004F1422" w:rsidRPr="004F1422" w14:paraId="4A804EC7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11905BC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6A1E6B7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28.500,00</w:t>
            </w:r>
          </w:p>
        </w:tc>
        <w:tc>
          <w:tcPr>
            <w:tcW w:w="1609" w:type="dxa"/>
            <w:noWrap/>
            <w:hideMark/>
          </w:tcPr>
          <w:p w14:paraId="2C0C88B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713" w:type="dxa"/>
            <w:noWrap/>
            <w:hideMark/>
          </w:tcPr>
          <w:p w14:paraId="77E5DD4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2,63</w:t>
            </w:r>
          </w:p>
        </w:tc>
        <w:tc>
          <w:tcPr>
            <w:tcW w:w="1422" w:type="dxa"/>
            <w:noWrap/>
            <w:hideMark/>
          </w:tcPr>
          <w:p w14:paraId="4867A06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29.250,00</w:t>
            </w:r>
          </w:p>
        </w:tc>
      </w:tr>
      <w:tr w:rsidR="004F1422" w:rsidRPr="004F1422" w14:paraId="34309DCC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375B023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397083E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2C80BD7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28.500,00</w:t>
            </w:r>
          </w:p>
        </w:tc>
        <w:tc>
          <w:tcPr>
            <w:tcW w:w="1609" w:type="dxa"/>
            <w:noWrap/>
            <w:hideMark/>
          </w:tcPr>
          <w:p w14:paraId="61F1267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713" w:type="dxa"/>
            <w:noWrap/>
            <w:hideMark/>
          </w:tcPr>
          <w:p w14:paraId="7B5D91D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2,63</w:t>
            </w:r>
          </w:p>
        </w:tc>
        <w:tc>
          <w:tcPr>
            <w:tcW w:w="1422" w:type="dxa"/>
            <w:noWrap/>
            <w:hideMark/>
          </w:tcPr>
          <w:p w14:paraId="4FB0296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29.250,00</w:t>
            </w:r>
          </w:p>
        </w:tc>
      </w:tr>
      <w:tr w:rsidR="004F1422" w:rsidRPr="004F1422" w14:paraId="34310314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482264F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6A891B7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28F0ABF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28.000,00</w:t>
            </w:r>
          </w:p>
        </w:tc>
        <w:tc>
          <w:tcPr>
            <w:tcW w:w="1609" w:type="dxa"/>
            <w:noWrap/>
            <w:hideMark/>
          </w:tcPr>
          <w:p w14:paraId="3401A12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13" w:type="dxa"/>
            <w:noWrap/>
            <w:hideMark/>
          </w:tcPr>
          <w:p w14:paraId="3D905C7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422" w:type="dxa"/>
            <w:noWrap/>
            <w:hideMark/>
          </w:tcPr>
          <w:p w14:paraId="663902E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28.700,00</w:t>
            </w:r>
          </w:p>
        </w:tc>
      </w:tr>
      <w:tr w:rsidR="004F1422" w:rsidRPr="004F1422" w14:paraId="182E4D3B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574FE1B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6" w:type="dxa"/>
            <w:noWrap/>
            <w:hideMark/>
          </w:tcPr>
          <w:p w14:paraId="2E93265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Financijski rashodi</w:t>
            </w:r>
          </w:p>
        </w:tc>
        <w:tc>
          <w:tcPr>
            <w:tcW w:w="1731" w:type="dxa"/>
            <w:noWrap/>
            <w:hideMark/>
          </w:tcPr>
          <w:p w14:paraId="5E31961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500,00</w:t>
            </w:r>
          </w:p>
        </w:tc>
        <w:tc>
          <w:tcPr>
            <w:tcW w:w="1609" w:type="dxa"/>
            <w:noWrap/>
            <w:hideMark/>
          </w:tcPr>
          <w:p w14:paraId="2F56DD3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13" w:type="dxa"/>
            <w:noWrap/>
            <w:hideMark/>
          </w:tcPr>
          <w:p w14:paraId="3270AAE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22" w:type="dxa"/>
            <w:noWrap/>
            <w:hideMark/>
          </w:tcPr>
          <w:p w14:paraId="2758E3F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</w:tr>
      <w:tr w:rsidR="004F1422" w:rsidRPr="004F1422" w14:paraId="56F85B5E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4355836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3.3. Vlastiti prihodi</w:t>
            </w:r>
          </w:p>
        </w:tc>
        <w:tc>
          <w:tcPr>
            <w:tcW w:w="1731" w:type="dxa"/>
            <w:noWrap/>
            <w:hideMark/>
          </w:tcPr>
          <w:p w14:paraId="429E3439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3.700,00</w:t>
            </w:r>
          </w:p>
        </w:tc>
        <w:tc>
          <w:tcPr>
            <w:tcW w:w="1609" w:type="dxa"/>
            <w:noWrap/>
            <w:hideMark/>
          </w:tcPr>
          <w:p w14:paraId="4A463E9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03DBA5B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1C71DB5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3.700,00</w:t>
            </w:r>
          </w:p>
        </w:tc>
      </w:tr>
      <w:tr w:rsidR="004F1422" w:rsidRPr="004F1422" w14:paraId="53C6B284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10D5F8E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7BBB2C0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5696096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3.700,00</w:t>
            </w:r>
          </w:p>
        </w:tc>
        <w:tc>
          <w:tcPr>
            <w:tcW w:w="1609" w:type="dxa"/>
            <w:noWrap/>
            <w:hideMark/>
          </w:tcPr>
          <w:p w14:paraId="54F27E1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75DD215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3F55A5C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3.700,00</w:t>
            </w:r>
          </w:p>
        </w:tc>
      </w:tr>
      <w:tr w:rsidR="004F1422" w:rsidRPr="004F1422" w14:paraId="2C52309A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08BB544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159C4DC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2861ABE8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3.700,00</w:t>
            </w:r>
          </w:p>
        </w:tc>
        <w:tc>
          <w:tcPr>
            <w:tcW w:w="1609" w:type="dxa"/>
            <w:noWrap/>
            <w:hideMark/>
          </w:tcPr>
          <w:p w14:paraId="460CB57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709AED1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0287BC5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3.700,00</w:t>
            </w:r>
          </w:p>
        </w:tc>
      </w:tr>
      <w:tr w:rsidR="004F1422" w:rsidRPr="004F1422" w14:paraId="7599A2C1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81F3E3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Kapitalni projekt K100001 Nabava dugotrajne imovine</w:t>
            </w:r>
          </w:p>
        </w:tc>
        <w:tc>
          <w:tcPr>
            <w:tcW w:w="1731" w:type="dxa"/>
            <w:noWrap/>
            <w:hideMark/>
          </w:tcPr>
          <w:p w14:paraId="11A3A72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9.500,00</w:t>
            </w:r>
          </w:p>
        </w:tc>
        <w:tc>
          <w:tcPr>
            <w:tcW w:w="1609" w:type="dxa"/>
            <w:noWrap/>
            <w:hideMark/>
          </w:tcPr>
          <w:p w14:paraId="4E4FE90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6AAB2F9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444DBEB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</w:tr>
      <w:tr w:rsidR="004F1422" w:rsidRPr="004F1422" w14:paraId="06B35617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2205BC2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510EF4C3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9.500,00</w:t>
            </w:r>
          </w:p>
        </w:tc>
        <w:tc>
          <w:tcPr>
            <w:tcW w:w="1609" w:type="dxa"/>
            <w:noWrap/>
            <w:hideMark/>
          </w:tcPr>
          <w:p w14:paraId="45D0AE3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71B8317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424FB3D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</w:tr>
      <w:tr w:rsidR="004F1422" w:rsidRPr="004F1422" w14:paraId="284B1883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28FA640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6" w:type="dxa"/>
            <w:noWrap/>
            <w:hideMark/>
          </w:tcPr>
          <w:p w14:paraId="28DD53A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za nabavu nefinancijske imovine</w:t>
            </w:r>
          </w:p>
        </w:tc>
        <w:tc>
          <w:tcPr>
            <w:tcW w:w="1731" w:type="dxa"/>
            <w:noWrap/>
            <w:hideMark/>
          </w:tcPr>
          <w:p w14:paraId="4DDF6DC9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9.500,00</w:t>
            </w:r>
          </w:p>
        </w:tc>
        <w:tc>
          <w:tcPr>
            <w:tcW w:w="1609" w:type="dxa"/>
            <w:noWrap/>
            <w:hideMark/>
          </w:tcPr>
          <w:p w14:paraId="0F83875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43ED08B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777395E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</w:tr>
      <w:tr w:rsidR="004F1422" w:rsidRPr="004F1422" w14:paraId="0B994537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63F81FA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46" w:type="dxa"/>
            <w:noWrap/>
            <w:hideMark/>
          </w:tcPr>
          <w:p w14:paraId="40E2F6C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Rashodi za nabavu proizvedene dugotrajne imovine</w:t>
            </w:r>
          </w:p>
        </w:tc>
        <w:tc>
          <w:tcPr>
            <w:tcW w:w="1731" w:type="dxa"/>
            <w:noWrap/>
            <w:hideMark/>
          </w:tcPr>
          <w:p w14:paraId="5E21F11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9.500,00</w:t>
            </w:r>
          </w:p>
        </w:tc>
        <w:tc>
          <w:tcPr>
            <w:tcW w:w="1609" w:type="dxa"/>
            <w:noWrap/>
            <w:hideMark/>
          </w:tcPr>
          <w:p w14:paraId="572B773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3989741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69375A8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9.500,00</w:t>
            </w:r>
          </w:p>
        </w:tc>
      </w:tr>
      <w:tr w:rsidR="004F1422" w:rsidRPr="004F1422" w14:paraId="756998BA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120103B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Program 1001 Manifestacije u kulturi</w:t>
            </w:r>
          </w:p>
        </w:tc>
        <w:tc>
          <w:tcPr>
            <w:tcW w:w="1731" w:type="dxa"/>
            <w:noWrap/>
            <w:hideMark/>
          </w:tcPr>
          <w:p w14:paraId="4BF8F1F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123.300,00</w:t>
            </w:r>
          </w:p>
        </w:tc>
        <w:tc>
          <w:tcPr>
            <w:tcW w:w="1609" w:type="dxa"/>
            <w:noWrap/>
            <w:hideMark/>
          </w:tcPr>
          <w:p w14:paraId="2867E3E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349E035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2CF2B07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123.300,00</w:t>
            </w:r>
          </w:p>
        </w:tc>
      </w:tr>
      <w:tr w:rsidR="004F1422" w:rsidRPr="004F1422" w14:paraId="2B463299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F15184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A100001 Novaljske maškare</w:t>
            </w:r>
          </w:p>
        </w:tc>
        <w:tc>
          <w:tcPr>
            <w:tcW w:w="1731" w:type="dxa"/>
            <w:noWrap/>
            <w:hideMark/>
          </w:tcPr>
          <w:p w14:paraId="1751F7D9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2.800,00</w:t>
            </w:r>
          </w:p>
        </w:tc>
        <w:tc>
          <w:tcPr>
            <w:tcW w:w="1609" w:type="dxa"/>
            <w:noWrap/>
            <w:hideMark/>
          </w:tcPr>
          <w:p w14:paraId="3E9E0A6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001478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5C224F3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</w:tr>
      <w:tr w:rsidR="004F1422" w:rsidRPr="004F1422" w14:paraId="34CC0CAD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3F0FD8D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5DFEB853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2.800,00</w:t>
            </w:r>
          </w:p>
        </w:tc>
        <w:tc>
          <w:tcPr>
            <w:tcW w:w="1609" w:type="dxa"/>
            <w:noWrap/>
            <w:hideMark/>
          </w:tcPr>
          <w:p w14:paraId="0FF22A8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856903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0BE6EAD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</w:tr>
      <w:tr w:rsidR="004F1422" w:rsidRPr="004F1422" w14:paraId="72E7D896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130F292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47A9C07D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564A4BA8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2.800,00</w:t>
            </w:r>
          </w:p>
        </w:tc>
        <w:tc>
          <w:tcPr>
            <w:tcW w:w="1609" w:type="dxa"/>
            <w:noWrap/>
            <w:hideMark/>
          </w:tcPr>
          <w:p w14:paraId="7B455A7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2EACCA1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35D2CBF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</w:tr>
      <w:tr w:rsidR="004F1422" w:rsidRPr="004F1422" w14:paraId="0FB365B3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436CD71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41859801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3D252CBD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2.800,00</w:t>
            </w:r>
          </w:p>
        </w:tc>
        <w:tc>
          <w:tcPr>
            <w:tcW w:w="1609" w:type="dxa"/>
            <w:noWrap/>
            <w:hideMark/>
          </w:tcPr>
          <w:p w14:paraId="5632285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D42C86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6610059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2.800,00</w:t>
            </w:r>
          </w:p>
        </w:tc>
      </w:tr>
      <w:tr w:rsidR="004F1422" w:rsidRPr="004F1422" w14:paraId="50B9CBFC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7051307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A100003 Antonja- dječji festival</w:t>
            </w:r>
          </w:p>
        </w:tc>
        <w:tc>
          <w:tcPr>
            <w:tcW w:w="1731" w:type="dxa"/>
            <w:noWrap/>
            <w:hideMark/>
          </w:tcPr>
          <w:p w14:paraId="75BCEDB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5.300,00</w:t>
            </w:r>
          </w:p>
        </w:tc>
        <w:tc>
          <w:tcPr>
            <w:tcW w:w="1609" w:type="dxa"/>
            <w:noWrap/>
            <w:hideMark/>
          </w:tcPr>
          <w:p w14:paraId="6BF77C6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106DA62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598B514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</w:tr>
      <w:tr w:rsidR="004F1422" w:rsidRPr="004F1422" w14:paraId="2748AE24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02D36F6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046632C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5.300,00</w:t>
            </w:r>
          </w:p>
        </w:tc>
        <w:tc>
          <w:tcPr>
            <w:tcW w:w="1609" w:type="dxa"/>
            <w:noWrap/>
            <w:hideMark/>
          </w:tcPr>
          <w:p w14:paraId="5FB73DD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13CC0C0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15F65C8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</w:tr>
      <w:tr w:rsidR="004F1422" w:rsidRPr="004F1422" w14:paraId="2EA47B80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2A4D61A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75A86E47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599B8A7C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5.300,00</w:t>
            </w:r>
          </w:p>
        </w:tc>
        <w:tc>
          <w:tcPr>
            <w:tcW w:w="1609" w:type="dxa"/>
            <w:noWrap/>
            <w:hideMark/>
          </w:tcPr>
          <w:p w14:paraId="3F1C981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470319B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5CFE9B9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</w:tr>
      <w:tr w:rsidR="004F1422" w:rsidRPr="004F1422" w14:paraId="692D4044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7722B07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08D7E22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5D0CAD64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5.300,00</w:t>
            </w:r>
          </w:p>
        </w:tc>
        <w:tc>
          <w:tcPr>
            <w:tcW w:w="1609" w:type="dxa"/>
            <w:noWrap/>
            <w:hideMark/>
          </w:tcPr>
          <w:p w14:paraId="4A64B56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148F6B9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5D1E298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5.300,00</w:t>
            </w:r>
          </w:p>
        </w:tc>
      </w:tr>
      <w:tr w:rsidR="004F1422" w:rsidRPr="004F1422" w14:paraId="63A89000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0807716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A100004 Novaljsko glazbeno ljeto</w:t>
            </w:r>
          </w:p>
        </w:tc>
        <w:tc>
          <w:tcPr>
            <w:tcW w:w="1731" w:type="dxa"/>
            <w:noWrap/>
            <w:hideMark/>
          </w:tcPr>
          <w:p w14:paraId="2097650D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10.200,00</w:t>
            </w:r>
          </w:p>
        </w:tc>
        <w:tc>
          <w:tcPr>
            <w:tcW w:w="1609" w:type="dxa"/>
            <w:noWrap/>
            <w:hideMark/>
          </w:tcPr>
          <w:p w14:paraId="6B0C604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-2.100,00</w:t>
            </w:r>
          </w:p>
        </w:tc>
        <w:tc>
          <w:tcPr>
            <w:tcW w:w="1713" w:type="dxa"/>
            <w:noWrap/>
            <w:hideMark/>
          </w:tcPr>
          <w:p w14:paraId="54D5E18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-20,59</w:t>
            </w:r>
          </w:p>
        </w:tc>
        <w:tc>
          <w:tcPr>
            <w:tcW w:w="1422" w:type="dxa"/>
            <w:noWrap/>
            <w:hideMark/>
          </w:tcPr>
          <w:p w14:paraId="2C3AB7C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8.100,00</w:t>
            </w:r>
          </w:p>
        </w:tc>
      </w:tr>
      <w:tr w:rsidR="004F1422" w:rsidRPr="004F1422" w14:paraId="7395ED10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54A939D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7B1E1319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7.700,00</w:t>
            </w:r>
          </w:p>
        </w:tc>
        <w:tc>
          <w:tcPr>
            <w:tcW w:w="1609" w:type="dxa"/>
            <w:noWrap/>
            <w:hideMark/>
          </w:tcPr>
          <w:p w14:paraId="4BCFA64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-2.100,00</w:t>
            </w:r>
          </w:p>
        </w:tc>
        <w:tc>
          <w:tcPr>
            <w:tcW w:w="1713" w:type="dxa"/>
            <w:noWrap/>
            <w:hideMark/>
          </w:tcPr>
          <w:p w14:paraId="782B104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-27,27</w:t>
            </w:r>
          </w:p>
        </w:tc>
        <w:tc>
          <w:tcPr>
            <w:tcW w:w="1422" w:type="dxa"/>
            <w:noWrap/>
            <w:hideMark/>
          </w:tcPr>
          <w:p w14:paraId="271BE11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5.600,00</w:t>
            </w:r>
          </w:p>
        </w:tc>
      </w:tr>
      <w:tr w:rsidR="004F1422" w:rsidRPr="004F1422" w14:paraId="4B5E1651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59B47F3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7C822DE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2927386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7.700,00</w:t>
            </w:r>
          </w:p>
        </w:tc>
        <w:tc>
          <w:tcPr>
            <w:tcW w:w="1609" w:type="dxa"/>
            <w:noWrap/>
            <w:hideMark/>
          </w:tcPr>
          <w:p w14:paraId="60AC9B3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-2.100,00</w:t>
            </w:r>
          </w:p>
        </w:tc>
        <w:tc>
          <w:tcPr>
            <w:tcW w:w="1713" w:type="dxa"/>
            <w:noWrap/>
            <w:hideMark/>
          </w:tcPr>
          <w:p w14:paraId="58CB833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-27,27</w:t>
            </w:r>
          </w:p>
        </w:tc>
        <w:tc>
          <w:tcPr>
            <w:tcW w:w="1422" w:type="dxa"/>
            <w:noWrap/>
            <w:hideMark/>
          </w:tcPr>
          <w:p w14:paraId="1275C6F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5.600,00</w:t>
            </w:r>
          </w:p>
        </w:tc>
      </w:tr>
      <w:tr w:rsidR="004F1422" w:rsidRPr="004F1422" w14:paraId="3CABA022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738B0A8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382096F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554D6B1C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7.700,00</w:t>
            </w:r>
          </w:p>
        </w:tc>
        <w:tc>
          <w:tcPr>
            <w:tcW w:w="1609" w:type="dxa"/>
            <w:noWrap/>
            <w:hideMark/>
          </w:tcPr>
          <w:p w14:paraId="1612ED0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-2.100,00</w:t>
            </w:r>
          </w:p>
        </w:tc>
        <w:tc>
          <w:tcPr>
            <w:tcW w:w="1713" w:type="dxa"/>
            <w:noWrap/>
            <w:hideMark/>
          </w:tcPr>
          <w:p w14:paraId="6F1C404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-27,27</w:t>
            </w:r>
          </w:p>
        </w:tc>
        <w:tc>
          <w:tcPr>
            <w:tcW w:w="1422" w:type="dxa"/>
            <w:noWrap/>
            <w:hideMark/>
          </w:tcPr>
          <w:p w14:paraId="29DA744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5.600,00</w:t>
            </w:r>
          </w:p>
        </w:tc>
      </w:tr>
      <w:tr w:rsidR="004F1422" w:rsidRPr="004F1422" w14:paraId="7F746DF9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1F2B181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6.1. Donacije</w:t>
            </w:r>
          </w:p>
        </w:tc>
        <w:tc>
          <w:tcPr>
            <w:tcW w:w="1731" w:type="dxa"/>
            <w:noWrap/>
            <w:hideMark/>
          </w:tcPr>
          <w:p w14:paraId="5348C941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2.500,00</w:t>
            </w:r>
          </w:p>
        </w:tc>
        <w:tc>
          <w:tcPr>
            <w:tcW w:w="1609" w:type="dxa"/>
            <w:noWrap/>
            <w:hideMark/>
          </w:tcPr>
          <w:p w14:paraId="2A5DAFB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672A9E9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691255D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</w:tr>
      <w:tr w:rsidR="004F1422" w:rsidRPr="004F1422" w14:paraId="43F6ED11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30ABEB3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4E6C275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262E774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2.500,00</w:t>
            </w:r>
          </w:p>
        </w:tc>
        <w:tc>
          <w:tcPr>
            <w:tcW w:w="1609" w:type="dxa"/>
            <w:noWrap/>
            <w:hideMark/>
          </w:tcPr>
          <w:p w14:paraId="5FA2682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7482BB6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565CDF7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</w:tr>
      <w:tr w:rsidR="004F1422" w:rsidRPr="004F1422" w14:paraId="5617E6FA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72F18E8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37F5935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6322DA74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2.500,00</w:t>
            </w:r>
          </w:p>
        </w:tc>
        <w:tc>
          <w:tcPr>
            <w:tcW w:w="1609" w:type="dxa"/>
            <w:noWrap/>
            <w:hideMark/>
          </w:tcPr>
          <w:p w14:paraId="4B23908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2E6C2C3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06E9E58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2.500,00</w:t>
            </w:r>
          </w:p>
        </w:tc>
      </w:tr>
      <w:tr w:rsidR="004F1422" w:rsidRPr="004F1422" w14:paraId="16DC979B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E04EAB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A100005 Novaljski trijatar</w:t>
            </w:r>
          </w:p>
        </w:tc>
        <w:tc>
          <w:tcPr>
            <w:tcW w:w="1731" w:type="dxa"/>
            <w:noWrap/>
            <w:hideMark/>
          </w:tcPr>
          <w:p w14:paraId="4DAD963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22.500,00</w:t>
            </w:r>
          </w:p>
        </w:tc>
        <w:tc>
          <w:tcPr>
            <w:tcW w:w="1609" w:type="dxa"/>
            <w:noWrap/>
            <w:hideMark/>
          </w:tcPr>
          <w:p w14:paraId="1769BD0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-2.500,00</w:t>
            </w:r>
          </w:p>
        </w:tc>
        <w:tc>
          <w:tcPr>
            <w:tcW w:w="1713" w:type="dxa"/>
            <w:noWrap/>
            <w:hideMark/>
          </w:tcPr>
          <w:p w14:paraId="4E85ED6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-11,11</w:t>
            </w:r>
          </w:p>
        </w:tc>
        <w:tc>
          <w:tcPr>
            <w:tcW w:w="1422" w:type="dxa"/>
            <w:noWrap/>
            <w:hideMark/>
          </w:tcPr>
          <w:p w14:paraId="02F1F1F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</w:tr>
      <w:tr w:rsidR="004F1422" w:rsidRPr="004F1422" w14:paraId="1A66537D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27B0C6F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1.2. Opći prihodi i primici proračunski korisnik (država)</w:t>
            </w:r>
          </w:p>
        </w:tc>
        <w:tc>
          <w:tcPr>
            <w:tcW w:w="1731" w:type="dxa"/>
            <w:noWrap/>
            <w:hideMark/>
          </w:tcPr>
          <w:p w14:paraId="43CEB2CC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4.000,00</w:t>
            </w:r>
          </w:p>
        </w:tc>
        <w:tc>
          <w:tcPr>
            <w:tcW w:w="1609" w:type="dxa"/>
            <w:noWrap/>
            <w:hideMark/>
          </w:tcPr>
          <w:p w14:paraId="6BAE229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1272A71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5381174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</w:tr>
      <w:tr w:rsidR="004F1422" w:rsidRPr="004F1422" w14:paraId="58F7701F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629D965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529D365C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743B4E7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4.000,00</w:t>
            </w:r>
          </w:p>
        </w:tc>
        <w:tc>
          <w:tcPr>
            <w:tcW w:w="1609" w:type="dxa"/>
            <w:noWrap/>
            <w:hideMark/>
          </w:tcPr>
          <w:p w14:paraId="223D624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27EF0E6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1907BD5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</w:tr>
      <w:tr w:rsidR="004F1422" w:rsidRPr="004F1422" w14:paraId="30708BD3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279533F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21F7A1B7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34039D2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4.000,00</w:t>
            </w:r>
          </w:p>
        </w:tc>
        <w:tc>
          <w:tcPr>
            <w:tcW w:w="1609" w:type="dxa"/>
            <w:noWrap/>
            <w:hideMark/>
          </w:tcPr>
          <w:p w14:paraId="09B1D44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0629E7E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10B2A4F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4.000,00</w:t>
            </w:r>
          </w:p>
        </w:tc>
      </w:tr>
      <w:tr w:rsidR="004F1422" w:rsidRPr="004F1422" w14:paraId="6A2D4557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8B0F88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683BACA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12.300,00</w:t>
            </w:r>
          </w:p>
        </w:tc>
        <w:tc>
          <w:tcPr>
            <w:tcW w:w="1609" w:type="dxa"/>
            <w:noWrap/>
            <w:hideMark/>
          </w:tcPr>
          <w:p w14:paraId="545AAF4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-1.500,00</w:t>
            </w:r>
          </w:p>
        </w:tc>
        <w:tc>
          <w:tcPr>
            <w:tcW w:w="1713" w:type="dxa"/>
            <w:noWrap/>
            <w:hideMark/>
          </w:tcPr>
          <w:p w14:paraId="3602E3E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-12,20</w:t>
            </w:r>
          </w:p>
        </w:tc>
        <w:tc>
          <w:tcPr>
            <w:tcW w:w="1422" w:type="dxa"/>
            <w:noWrap/>
            <w:hideMark/>
          </w:tcPr>
          <w:p w14:paraId="27EDD5B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10.800,00</w:t>
            </w:r>
          </w:p>
        </w:tc>
      </w:tr>
      <w:tr w:rsidR="004F1422" w:rsidRPr="004F1422" w14:paraId="025FCC1C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65CA15B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14AFD1A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380B4BD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12.300,00</w:t>
            </w:r>
          </w:p>
        </w:tc>
        <w:tc>
          <w:tcPr>
            <w:tcW w:w="1609" w:type="dxa"/>
            <w:noWrap/>
            <w:hideMark/>
          </w:tcPr>
          <w:p w14:paraId="24692BD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-1.500,00</w:t>
            </w:r>
          </w:p>
        </w:tc>
        <w:tc>
          <w:tcPr>
            <w:tcW w:w="1713" w:type="dxa"/>
            <w:noWrap/>
            <w:hideMark/>
          </w:tcPr>
          <w:p w14:paraId="71C4459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-12,20</w:t>
            </w:r>
          </w:p>
        </w:tc>
        <w:tc>
          <w:tcPr>
            <w:tcW w:w="1422" w:type="dxa"/>
            <w:noWrap/>
            <w:hideMark/>
          </w:tcPr>
          <w:p w14:paraId="11AF050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10.800,00</w:t>
            </w:r>
          </w:p>
        </w:tc>
      </w:tr>
      <w:tr w:rsidR="004F1422" w:rsidRPr="004F1422" w14:paraId="0E169A0E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3026125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3F9B1224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3B13BAD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12.300,00</w:t>
            </w:r>
          </w:p>
        </w:tc>
        <w:tc>
          <w:tcPr>
            <w:tcW w:w="1609" w:type="dxa"/>
            <w:noWrap/>
            <w:hideMark/>
          </w:tcPr>
          <w:p w14:paraId="7EF3495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-1.500,00</w:t>
            </w:r>
          </w:p>
        </w:tc>
        <w:tc>
          <w:tcPr>
            <w:tcW w:w="1713" w:type="dxa"/>
            <w:noWrap/>
            <w:hideMark/>
          </w:tcPr>
          <w:p w14:paraId="565208F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-12,20</w:t>
            </w:r>
          </w:p>
        </w:tc>
        <w:tc>
          <w:tcPr>
            <w:tcW w:w="1422" w:type="dxa"/>
            <w:noWrap/>
            <w:hideMark/>
          </w:tcPr>
          <w:p w14:paraId="242DDA2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10.800,00</w:t>
            </w:r>
          </w:p>
        </w:tc>
      </w:tr>
      <w:tr w:rsidR="004F1422" w:rsidRPr="004F1422" w14:paraId="295A1412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1420D20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3.3. Vlastiti prihodi</w:t>
            </w:r>
          </w:p>
        </w:tc>
        <w:tc>
          <w:tcPr>
            <w:tcW w:w="1731" w:type="dxa"/>
            <w:noWrap/>
            <w:hideMark/>
          </w:tcPr>
          <w:p w14:paraId="4A26CA5C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4.200,00</w:t>
            </w:r>
          </w:p>
        </w:tc>
        <w:tc>
          <w:tcPr>
            <w:tcW w:w="1609" w:type="dxa"/>
            <w:noWrap/>
            <w:hideMark/>
          </w:tcPr>
          <w:p w14:paraId="4D2E078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-1.000,00</w:t>
            </w:r>
          </w:p>
        </w:tc>
        <w:tc>
          <w:tcPr>
            <w:tcW w:w="1713" w:type="dxa"/>
            <w:noWrap/>
            <w:hideMark/>
          </w:tcPr>
          <w:p w14:paraId="79E2E92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-23,81</w:t>
            </w:r>
          </w:p>
        </w:tc>
        <w:tc>
          <w:tcPr>
            <w:tcW w:w="1422" w:type="dxa"/>
            <w:noWrap/>
            <w:hideMark/>
          </w:tcPr>
          <w:p w14:paraId="11168E3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3.200,00</w:t>
            </w:r>
          </w:p>
        </w:tc>
      </w:tr>
      <w:tr w:rsidR="004F1422" w:rsidRPr="004F1422" w14:paraId="21FEFECC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7FC0AC5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1DA0491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2921D0B4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4.200,00</w:t>
            </w:r>
          </w:p>
        </w:tc>
        <w:tc>
          <w:tcPr>
            <w:tcW w:w="1609" w:type="dxa"/>
            <w:noWrap/>
            <w:hideMark/>
          </w:tcPr>
          <w:p w14:paraId="115043D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-1.000,00</w:t>
            </w:r>
          </w:p>
        </w:tc>
        <w:tc>
          <w:tcPr>
            <w:tcW w:w="1713" w:type="dxa"/>
            <w:noWrap/>
            <w:hideMark/>
          </w:tcPr>
          <w:p w14:paraId="4F47364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-23,81</w:t>
            </w:r>
          </w:p>
        </w:tc>
        <w:tc>
          <w:tcPr>
            <w:tcW w:w="1422" w:type="dxa"/>
            <w:noWrap/>
            <w:hideMark/>
          </w:tcPr>
          <w:p w14:paraId="79FAB50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3.200,00</w:t>
            </w:r>
          </w:p>
        </w:tc>
      </w:tr>
      <w:tr w:rsidR="004F1422" w:rsidRPr="004F1422" w14:paraId="2EDF119E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4E818F5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5B6484B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3A43922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4.200,00</w:t>
            </w:r>
          </w:p>
        </w:tc>
        <w:tc>
          <w:tcPr>
            <w:tcW w:w="1609" w:type="dxa"/>
            <w:noWrap/>
            <w:hideMark/>
          </w:tcPr>
          <w:p w14:paraId="4D4BCFA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-1.000,00</w:t>
            </w:r>
          </w:p>
        </w:tc>
        <w:tc>
          <w:tcPr>
            <w:tcW w:w="1713" w:type="dxa"/>
            <w:noWrap/>
            <w:hideMark/>
          </w:tcPr>
          <w:p w14:paraId="706AAE9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-23,81</w:t>
            </w:r>
          </w:p>
        </w:tc>
        <w:tc>
          <w:tcPr>
            <w:tcW w:w="1422" w:type="dxa"/>
            <w:noWrap/>
            <w:hideMark/>
          </w:tcPr>
          <w:p w14:paraId="47B9683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3.200,00</w:t>
            </w:r>
          </w:p>
        </w:tc>
      </w:tr>
      <w:tr w:rsidR="004F1422" w:rsidRPr="004F1422" w14:paraId="2692DAB0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3EB3B0D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6.1. Donacije</w:t>
            </w:r>
          </w:p>
        </w:tc>
        <w:tc>
          <w:tcPr>
            <w:tcW w:w="1731" w:type="dxa"/>
            <w:noWrap/>
            <w:hideMark/>
          </w:tcPr>
          <w:p w14:paraId="0E94FFA8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2.000,00</w:t>
            </w:r>
          </w:p>
        </w:tc>
        <w:tc>
          <w:tcPr>
            <w:tcW w:w="1609" w:type="dxa"/>
            <w:noWrap/>
            <w:hideMark/>
          </w:tcPr>
          <w:p w14:paraId="05207CB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4A5C4FA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526923E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</w:tr>
      <w:tr w:rsidR="004F1422" w:rsidRPr="004F1422" w14:paraId="6E5DD4F7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6ADC6B4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250B63D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410331F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2.000,00</w:t>
            </w:r>
          </w:p>
        </w:tc>
        <w:tc>
          <w:tcPr>
            <w:tcW w:w="1609" w:type="dxa"/>
            <w:noWrap/>
            <w:hideMark/>
          </w:tcPr>
          <w:p w14:paraId="32A07CF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1E5E37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7B545C1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</w:tr>
      <w:tr w:rsidR="004F1422" w:rsidRPr="004F1422" w14:paraId="500EBD72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20BFF64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7F56CC17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3FE07C33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2.000,00</w:t>
            </w:r>
          </w:p>
        </w:tc>
        <w:tc>
          <w:tcPr>
            <w:tcW w:w="1609" w:type="dxa"/>
            <w:noWrap/>
            <w:hideMark/>
          </w:tcPr>
          <w:p w14:paraId="2209957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64B776A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6D50CE7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4F1422" w:rsidRPr="004F1422" w14:paraId="588AEAEF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0869A0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A100006 Crnkovićev dvor</w:t>
            </w:r>
          </w:p>
        </w:tc>
        <w:tc>
          <w:tcPr>
            <w:tcW w:w="1731" w:type="dxa"/>
            <w:noWrap/>
            <w:hideMark/>
          </w:tcPr>
          <w:p w14:paraId="26D0C42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4.000,00</w:t>
            </w:r>
          </w:p>
        </w:tc>
        <w:tc>
          <w:tcPr>
            <w:tcW w:w="1609" w:type="dxa"/>
            <w:noWrap/>
            <w:hideMark/>
          </w:tcPr>
          <w:p w14:paraId="3203024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387B81B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752CF39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</w:tr>
      <w:tr w:rsidR="004F1422" w:rsidRPr="004F1422" w14:paraId="0F7BBD2D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463BA7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60F4AFA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4.000,00</w:t>
            </w:r>
          </w:p>
        </w:tc>
        <w:tc>
          <w:tcPr>
            <w:tcW w:w="1609" w:type="dxa"/>
            <w:noWrap/>
            <w:hideMark/>
          </w:tcPr>
          <w:p w14:paraId="2602BC3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1FC103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4E07776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</w:tr>
      <w:tr w:rsidR="004F1422" w:rsidRPr="004F1422" w14:paraId="31488402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1915214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5AAA1733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4A48F623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4.000,00</w:t>
            </w:r>
          </w:p>
        </w:tc>
        <w:tc>
          <w:tcPr>
            <w:tcW w:w="1609" w:type="dxa"/>
            <w:noWrap/>
            <w:hideMark/>
          </w:tcPr>
          <w:p w14:paraId="6C178B2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E4273B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365D386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</w:tr>
      <w:tr w:rsidR="004F1422" w:rsidRPr="004F1422" w14:paraId="12A13792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45FCFEF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15CF2DF1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48223DF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4.000,00</w:t>
            </w:r>
          </w:p>
        </w:tc>
        <w:tc>
          <w:tcPr>
            <w:tcW w:w="1609" w:type="dxa"/>
            <w:noWrap/>
            <w:hideMark/>
          </w:tcPr>
          <w:p w14:paraId="64AFBDD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4511BE4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54BDDBA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4.000,00</w:t>
            </w:r>
          </w:p>
        </w:tc>
      </w:tr>
      <w:tr w:rsidR="004F1422" w:rsidRPr="004F1422" w14:paraId="11108837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4DDD869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A100008 Novaljsko kulturno ljeto</w:t>
            </w:r>
          </w:p>
        </w:tc>
        <w:tc>
          <w:tcPr>
            <w:tcW w:w="1731" w:type="dxa"/>
            <w:noWrap/>
            <w:hideMark/>
          </w:tcPr>
          <w:p w14:paraId="46817C04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20.700,00</w:t>
            </w:r>
          </w:p>
        </w:tc>
        <w:tc>
          <w:tcPr>
            <w:tcW w:w="1609" w:type="dxa"/>
            <w:noWrap/>
            <w:hideMark/>
          </w:tcPr>
          <w:p w14:paraId="707F768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-4.600,00</w:t>
            </w:r>
          </w:p>
        </w:tc>
        <w:tc>
          <w:tcPr>
            <w:tcW w:w="1713" w:type="dxa"/>
            <w:noWrap/>
            <w:hideMark/>
          </w:tcPr>
          <w:p w14:paraId="64F2E10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-22,22</w:t>
            </w:r>
          </w:p>
        </w:tc>
        <w:tc>
          <w:tcPr>
            <w:tcW w:w="1422" w:type="dxa"/>
            <w:noWrap/>
            <w:hideMark/>
          </w:tcPr>
          <w:p w14:paraId="54B078A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16.100,00</w:t>
            </w:r>
          </w:p>
        </w:tc>
      </w:tr>
      <w:tr w:rsidR="004F1422" w:rsidRPr="004F1422" w14:paraId="5B083D98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424663A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21699D97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20.400,00</w:t>
            </w:r>
          </w:p>
        </w:tc>
        <w:tc>
          <w:tcPr>
            <w:tcW w:w="1609" w:type="dxa"/>
            <w:noWrap/>
            <w:hideMark/>
          </w:tcPr>
          <w:p w14:paraId="6BCF6BD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-4.400,00</w:t>
            </w:r>
          </w:p>
        </w:tc>
        <w:tc>
          <w:tcPr>
            <w:tcW w:w="1713" w:type="dxa"/>
            <w:noWrap/>
            <w:hideMark/>
          </w:tcPr>
          <w:p w14:paraId="0F69FE7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-21,57</w:t>
            </w:r>
          </w:p>
        </w:tc>
        <w:tc>
          <w:tcPr>
            <w:tcW w:w="1422" w:type="dxa"/>
            <w:noWrap/>
            <w:hideMark/>
          </w:tcPr>
          <w:p w14:paraId="7053D46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16.000,00</w:t>
            </w:r>
          </w:p>
        </w:tc>
      </w:tr>
      <w:tr w:rsidR="004F1422" w:rsidRPr="004F1422" w14:paraId="42D3355A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662FE9D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572A3C49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0A57A74C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20.400,00</w:t>
            </w:r>
          </w:p>
        </w:tc>
        <w:tc>
          <w:tcPr>
            <w:tcW w:w="1609" w:type="dxa"/>
            <w:noWrap/>
            <w:hideMark/>
          </w:tcPr>
          <w:p w14:paraId="5FB9BBD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-4.400,00</w:t>
            </w:r>
          </w:p>
        </w:tc>
        <w:tc>
          <w:tcPr>
            <w:tcW w:w="1713" w:type="dxa"/>
            <w:noWrap/>
            <w:hideMark/>
          </w:tcPr>
          <w:p w14:paraId="7369026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-21,57</w:t>
            </w:r>
          </w:p>
        </w:tc>
        <w:tc>
          <w:tcPr>
            <w:tcW w:w="1422" w:type="dxa"/>
            <w:noWrap/>
            <w:hideMark/>
          </w:tcPr>
          <w:p w14:paraId="1E8DD93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16.000,00</w:t>
            </w:r>
          </w:p>
        </w:tc>
      </w:tr>
      <w:tr w:rsidR="004F1422" w:rsidRPr="004F1422" w14:paraId="38DEB016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3BB288C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46" w:type="dxa"/>
            <w:noWrap/>
            <w:hideMark/>
          </w:tcPr>
          <w:p w14:paraId="4B35EDE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6EF52FF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20.400,00</w:t>
            </w:r>
          </w:p>
        </w:tc>
        <w:tc>
          <w:tcPr>
            <w:tcW w:w="1609" w:type="dxa"/>
            <w:noWrap/>
            <w:hideMark/>
          </w:tcPr>
          <w:p w14:paraId="4F3E815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-4.400,00</w:t>
            </w:r>
          </w:p>
        </w:tc>
        <w:tc>
          <w:tcPr>
            <w:tcW w:w="1713" w:type="dxa"/>
            <w:noWrap/>
            <w:hideMark/>
          </w:tcPr>
          <w:p w14:paraId="2BF468E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-21,57</w:t>
            </w:r>
          </w:p>
        </w:tc>
        <w:tc>
          <w:tcPr>
            <w:tcW w:w="1422" w:type="dxa"/>
            <w:noWrap/>
            <w:hideMark/>
          </w:tcPr>
          <w:p w14:paraId="5A6A3E2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16.000,00</w:t>
            </w:r>
          </w:p>
        </w:tc>
      </w:tr>
      <w:tr w:rsidR="004F1422" w:rsidRPr="004F1422" w14:paraId="23218842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521620F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3.3. Vlastiti prihodi</w:t>
            </w:r>
          </w:p>
        </w:tc>
        <w:tc>
          <w:tcPr>
            <w:tcW w:w="1731" w:type="dxa"/>
            <w:noWrap/>
            <w:hideMark/>
          </w:tcPr>
          <w:p w14:paraId="35FCAAC8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300,00</w:t>
            </w:r>
          </w:p>
        </w:tc>
        <w:tc>
          <w:tcPr>
            <w:tcW w:w="1609" w:type="dxa"/>
            <w:noWrap/>
            <w:hideMark/>
          </w:tcPr>
          <w:p w14:paraId="393093D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-200,00</w:t>
            </w:r>
          </w:p>
        </w:tc>
        <w:tc>
          <w:tcPr>
            <w:tcW w:w="1713" w:type="dxa"/>
            <w:noWrap/>
            <w:hideMark/>
          </w:tcPr>
          <w:p w14:paraId="17A3BEF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-66,67</w:t>
            </w:r>
          </w:p>
        </w:tc>
        <w:tc>
          <w:tcPr>
            <w:tcW w:w="1422" w:type="dxa"/>
            <w:noWrap/>
            <w:hideMark/>
          </w:tcPr>
          <w:p w14:paraId="7FE22E9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F1422" w:rsidRPr="004F1422" w14:paraId="7D363EE5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5875112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1E1F384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2EBF612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300,00</w:t>
            </w:r>
          </w:p>
        </w:tc>
        <w:tc>
          <w:tcPr>
            <w:tcW w:w="1609" w:type="dxa"/>
            <w:noWrap/>
            <w:hideMark/>
          </w:tcPr>
          <w:p w14:paraId="7EFEC8B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-200,00</w:t>
            </w:r>
          </w:p>
        </w:tc>
        <w:tc>
          <w:tcPr>
            <w:tcW w:w="1713" w:type="dxa"/>
            <w:noWrap/>
            <w:hideMark/>
          </w:tcPr>
          <w:p w14:paraId="0F67137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-66,67</w:t>
            </w:r>
          </w:p>
        </w:tc>
        <w:tc>
          <w:tcPr>
            <w:tcW w:w="1422" w:type="dxa"/>
            <w:noWrap/>
            <w:hideMark/>
          </w:tcPr>
          <w:p w14:paraId="0063516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F1422" w:rsidRPr="004F1422" w14:paraId="3538E543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2517C1A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1B6D835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53540EEC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300,00</w:t>
            </w:r>
          </w:p>
        </w:tc>
        <w:tc>
          <w:tcPr>
            <w:tcW w:w="1609" w:type="dxa"/>
            <w:noWrap/>
            <w:hideMark/>
          </w:tcPr>
          <w:p w14:paraId="5ACD52A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-200,00</w:t>
            </w:r>
          </w:p>
        </w:tc>
        <w:tc>
          <w:tcPr>
            <w:tcW w:w="1713" w:type="dxa"/>
            <w:noWrap/>
            <w:hideMark/>
          </w:tcPr>
          <w:p w14:paraId="11E9494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-66,67</w:t>
            </w:r>
          </w:p>
        </w:tc>
        <w:tc>
          <w:tcPr>
            <w:tcW w:w="1422" w:type="dxa"/>
            <w:noWrap/>
            <w:hideMark/>
          </w:tcPr>
          <w:p w14:paraId="3DAD1CD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4F1422" w:rsidRPr="004F1422" w14:paraId="1DA9179F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2BFFDC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A100009 Van štajuna</w:t>
            </w:r>
          </w:p>
        </w:tc>
        <w:tc>
          <w:tcPr>
            <w:tcW w:w="1731" w:type="dxa"/>
            <w:noWrap/>
            <w:hideMark/>
          </w:tcPr>
          <w:p w14:paraId="7A787FB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29.300,00</w:t>
            </w:r>
          </w:p>
        </w:tc>
        <w:tc>
          <w:tcPr>
            <w:tcW w:w="1609" w:type="dxa"/>
            <w:noWrap/>
            <w:hideMark/>
          </w:tcPr>
          <w:p w14:paraId="7BC9161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5.600,00</w:t>
            </w:r>
          </w:p>
        </w:tc>
        <w:tc>
          <w:tcPr>
            <w:tcW w:w="1713" w:type="dxa"/>
            <w:noWrap/>
            <w:hideMark/>
          </w:tcPr>
          <w:p w14:paraId="6C61D64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19,11</w:t>
            </w:r>
          </w:p>
        </w:tc>
        <w:tc>
          <w:tcPr>
            <w:tcW w:w="1422" w:type="dxa"/>
            <w:noWrap/>
            <w:hideMark/>
          </w:tcPr>
          <w:p w14:paraId="0067801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34.900,00</w:t>
            </w:r>
          </w:p>
        </w:tc>
      </w:tr>
      <w:tr w:rsidR="004F1422" w:rsidRPr="004F1422" w14:paraId="3FDF7BF0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7AFBE38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2C53FC0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16.300,00</w:t>
            </w:r>
          </w:p>
        </w:tc>
        <w:tc>
          <w:tcPr>
            <w:tcW w:w="1609" w:type="dxa"/>
            <w:noWrap/>
            <w:hideMark/>
          </w:tcPr>
          <w:p w14:paraId="2CF8272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4.600,00</w:t>
            </w:r>
          </w:p>
        </w:tc>
        <w:tc>
          <w:tcPr>
            <w:tcW w:w="1713" w:type="dxa"/>
            <w:noWrap/>
            <w:hideMark/>
          </w:tcPr>
          <w:p w14:paraId="4702ED1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28,22</w:t>
            </w:r>
          </w:p>
        </w:tc>
        <w:tc>
          <w:tcPr>
            <w:tcW w:w="1422" w:type="dxa"/>
            <w:noWrap/>
            <w:hideMark/>
          </w:tcPr>
          <w:p w14:paraId="564F6B9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20.900,00</w:t>
            </w:r>
          </w:p>
        </w:tc>
      </w:tr>
      <w:tr w:rsidR="004F1422" w:rsidRPr="004F1422" w14:paraId="6B2DD79A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7BA2783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22EB6BA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3C8E38E4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16.300,00</w:t>
            </w:r>
          </w:p>
        </w:tc>
        <w:tc>
          <w:tcPr>
            <w:tcW w:w="1609" w:type="dxa"/>
            <w:noWrap/>
            <w:hideMark/>
          </w:tcPr>
          <w:p w14:paraId="37295E6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4.600,00</w:t>
            </w:r>
          </w:p>
        </w:tc>
        <w:tc>
          <w:tcPr>
            <w:tcW w:w="1713" w:type="dxa"/>
            <w:noWrap/>
            <w:hideMark/>
          </w:tcPr>
          <w:p w14:paraId="4916FAD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28,22</w:t>
            </w:r>
          </w:p>
        </w:tc>
        <w:tc>
          <w:tcPr>
            <w:tcW w:w="1422" w:type="dxa"/>
            <w:noWrap/>
            <w:hideMark/>
          </w:tcPr>
          <w:p w14:paraId="11A111A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20.900,00</w:t>
            </w:r>
          </w:p>
        </w:tc>
      </w:tr>
      <w:tr w:rsidR="004F1422" w:rsidRPr="004F1422" w14:paraId="188222EE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58B51CC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371E565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21E2083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16.300,00</w:t>
            </w:r>
          </w:p>
        </w:tc>
        <w:tc>
          <w:tcPr>
            <w:tcW w:w="1609" w:type="dxa"/>
            <w:noWrap/>
            <w:hideMark/>
          </w:tcPr>
          <w:p w14:paraId="7762E97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4.600,00</w:t>
            </w:r>
          </w:p>
        </w:tc>
        <w:tc>
          <w:tcPr>
            <w:tcW w:w="1713" w:type="dxa"/>
            <w:noWrap/>
            <w:hideMark/>
          </w:tcPr>
          <w:p w14:paraId="28A299B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1422" w:type="dxa"/>
            <w:noWrap/>
            <w:hideMark/>
          </w:tcPr>
          <w:p w14:paraId="00F029D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20.900,00</w:t>
            </w:r>
          </w:p>
        </w:tc>
      </w:tr>
      <w:tr w:rsidR="004F1422" w:rsidRPr="004F1422" w14:paraId="3D425B96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5382C7A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3.3. Vlastiti prihodi</w:t>
            </w:r>
          </w:p>
        </w:tc>
        <w:tc>
          <w:tcPr>
            <w:tcW w:w="1731" w:type="dxa"/>
            <w:noWrap/>
            <w:hideMark/>
          </w:tcPr>
          <w:p w14:paraId="5B32F433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7.000,00</w:t>
            </w:r>
          </w:p>
        </w:tc>
        <w:tc>
          <w:tcPr>
            <w:tcW w:w="1609" w:type="dxa"/>
            <w:noWrap/>
            <w:hideMark/>
          </w:tcPr>
          <w:p w14:paraId="4CCF417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1713" w:type="dxa"/>
            <w:noWrap/>
            <w:hideMark/>
          </w:tcPr>
          <w:p w14:paraId="460F2C2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14,29</w:t>
            </w:r>
          </w:p>
        </w:tc>
        <w:tc>
          <w:tcPr>
            <w:tcW w:w="1422" w:type="dxa"/>
            <w:noWrap/>
            <w:hideMark/>
          </w:tcPr>
          <w:p w14:paraId="4F1D974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8.000,00</w:t>
            </w:r>
          </w:p>
        </w:tc>
      </w:tr>
      <w:tr w:rsidR="004F1422" w:rsidRPr="004F1422" w14:paraId="214AA6AF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35C0519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2E064434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4173438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7.000,00</w:t>
            </w:r>
          </w:p>
        </w:tc>
        <w:tc>
          <w:tcPr>
            <w:tcW w:w="1609" w:type="dxa"/>
            <w:noWrap/>
            <w:hideMark/>
          </w:tcPr>
          <w:p w14:paraId="7DF2543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1713" w:type="dxa"/>
            <w:noWrap/>
            <w:hideMark/>
          </w:tcPr>
          <w:p w14:paraId="549537A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14,29</w:t>
            </w:r>
          </w:p>
        </w:tc>
        <w:tc>
          <w:tcPr>
            <w:tcW w:w="1422" w:type="dxa"/>
            <w:noWrap/>
            <w:hideMark/>
          </w:tcPr>
          <w:p w14:paraId="7B84660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8.000,00</w:t>
            </w:r>
          </w:p>
        </w:tc>
      </w:tr>
      <w:tr w:rsidR="004F1422" w:rsidRPr="004F1422" w14:paraId="012A7EA6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47E94B8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5C0396F1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10C28308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7.000,00</w:t>
            </w:r>
          </w:p>
        </w:tc>
        <w:tc>
          <w:tcPr>
            <w:tcW w:w="1609" w:type="dxa"/>
            <w:noWrap/>
            <w:hideMark/>
          </w:tcPr>
          <w:p w14:paraId="1129777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713" w:type="dxa"/>
            <w:noWrap/>
            <w:hideMark/>
          </w:tcPr>
          <w:p w14:paraId="7ED8D47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422" w:type="dxa"/>
            <w:noWrap/>
            <w:hideMark/>
          </w:tcPr>
          <w:p w14:paraId="5F5CAB7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8.000,00</w:t>
            </w:r>
          </w:p>
        </w:tc>
      </w:tr>
      <w:tr w:rsidR="004F1422" w:rsidRPr="004F1422" w14:paraId="4E7A134D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5649634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6.1. Donacije</w:t>
            </w:r>
          </w:p>
        </w:tc>
        <w:tc>
          <w:tcPr>
            <w:tcW w:w="1731" w:type="dxa"/>
            <w:noWrap/>
            <w:hideMark/>
          </w:tcPr>
          <w:p w14:paraId="58732EE7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6.000,00</w:t>
            </w:r>
          </w:p>
        </w:tc>
        <w:tc>
          <w:tcPr>
            <w:tcW w:w="1609" w:type="dxa"/>
            <w:noWrap/>
            <w:hideMark/>
          </w:tcPr>
          <w:p w14:paraId="55DB467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82BD27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2436341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</w:tr>
      <w:tr w:rsidR="004F1422" w:rsidRPr="004F1422" w14:paraId="04A541A4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3C4357D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7E8E08B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29F1D32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6.000,00</w:t>
            </w:r>
          </w:p>
        </w:tc>
        <w:tc>
          <w:tcPr>
            <w:tcW w:w="1609" w:type="dxa"/>
            <w:noWrap/>
            <w:hideMark/>
          </w:tcPr>
          <w:p w14:paraId="3D3EB50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29B3549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5FC0DB2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</w:tr>
      <w:tr w:rsidR="004F1422" w:rsidRPr="004F1422" w14:paraId="7B348611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52D3E07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2556C4F8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0CCF171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6.000,00</w:t>
            </w:r>
          </w:p>
        </w:tc>
        <w:tc>
          <w:tcPr>
            <w:tcW w:w="1609" w:type="dxa"/>
            <w:noWrap/>
            <w:hideMark/>
          </w:tcPr>
          <w:p w14:paraId="7FB6962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1AAABE6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2357D28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6.000,00</w:t>
            </w:r>
          </w:p>
        </w:tc>
      </w:tr>
      <w:tr w:rsidR="004F1422" w:rsidRPr="004F1422" w14:paraId="1E775478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2908322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A100010 Novaljski raspivani Božić</w:t>
            </w:r>
          </w:p>
        </w:tc>
        <w:tc>
          <w:tcPr>
            <w:tcW w:w="1731" w:type="dxa"/>
            <w:noWrap/>
            <w:hideMark/>
          </w:tcPr>
          <w:p w14:paraId="3A783B3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4.800,00</w:t>
            </w:r>
          </w:p>
        </w:tc>
        <w:tc>
          <w:tcPr>
            <w:tcW w:w="1609" w:type="dxa"/>
            <w:noWrap/>
            <w:hideMark/>
          </w:tcPr>
          <w:p w14:paraId="31845FE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3E611B1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2E58C48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4.800,00</w:t>
            </w:r>
          </w:p>
        </w:tc>
      </w:tr>
      <w:tr w:rsidR="004F1422" w:rsidRPr="004F1422" w14:paraId="03CB4E7B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2F03DA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357958F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4.800,00</w:t>
            </w:r>
          </w:p>
        </w:tc>
        <w:tc>
          <w:tcPr>
            <w:tcW w:w="1609" w:type="dxa"/>
            <w:noWrap/>
            <w:hideMark/>
          </w:tcPr>
          <w:p w14:paraId="0B57429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2DA2778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4CD0DD6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4.800,00</w:t>
            </w:r>
          </w:p>
        </w:tc>
      </w:tr>
      <w:tr w:rsidR="004F1422" w:rsidRPr="004F1422" w14:paraId="698159A7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298E7AC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5A092A0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2C9EA43D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4.800,00</w:t>
            </w:r>
          </w:p>
        </w:tc>
        <w:tc>
          <w:tcPr>
            <w:tcW w:w="1609" w:type="dxa"/>
            <w:noWrap/>
            <w:hideMark/>
          </w:tcPr>
          <w:p w14:paraId="5D0F937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399A591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715874A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4.800,00</w:t>
            </w:r>
          </w:p>
        </w:tc>
      </w:tr>
      <w:tr w:rsidR="004F1422" w:rsidRPr="004F1422" w14:paraId="0F9F20F6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2259541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57FB592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60974D5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4.800,00</w:t>
            </w:r>
          </w:p>
        </w:tc>
        <w:tc>
          <w:tcPr>
            <w:tcW w:w="1609" w:type="dxa"/>
            <w:noWrap/>
            <w:hideMark/>
          </w:tcPr>
          <w:p w14:paraId="277EA9D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41478A6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7094982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4.800,00</w:t>
            </w:r>
          </w:p>
        </w:tc>
      </w:tr>
      <w:tr w:rsidR="004F1422" w:rsidRPr="004F1422" w14:paraId="247A303D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6C047C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A100015 Jazz and Blues festival</w:t>
            </w:r>
          </w:p>
        </w:tc>
        <w:tc>
          <w:tcPr>
            <w:tcW w:w="1731" w:type="dxa"/>
            <w:noWrap/>
            <w:hideMark/>
          </w:tcPr>
          <w:p w14:paraId="798E389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2.500,00</w:t>
            </w:r>
          </w:p>
        </w:tc>
        <w:tc>
          <w:tcPr>
            <w:tcW w:w="1609" w:type="dxa"/>
            <w:noWrap/>
            <w:hideMark/>
          </w:tcPr>
          <w:p w14:paraId="601CF10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156CDF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0A2765D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</w:tr>
      <w:tr w:rsidR="004F1422" w:rsidRPr="004F1422" w14:paraId="3C8553A8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7E994CC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5A2460F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2.500,00</w:t>
            </w:r>
          </w:p>
        </w:tc>
        <w:tc>
          <w:tcPr>
            <w:tcW w:w="1609" w:type="dxa"/>
            <w:noWrap/>
            <w:hideMark/>
          </w:tcPr>
          <w:p w14:paraId="40A8AD6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221077A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6CCAD61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</w:tr>
      <w:tr w:rsidR="004F1422" w:rsidRPr="004F1422" w14:paraId="6A73D8AB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61E7193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79BE396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11AC0A2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2.500,00</w:t>
            </w:r>
          </w:p>
        </w:tc>
        <w:tc>
          <w:tcPr>
            <w:tcW w:w="1609" w:type="dxa"/>
            <w:noWrap/>
            <w:hideMark/>
          </w:tcPr>
          <w:p w14:paraId="100DE11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7F8028C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72A9782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</w:tr>
      <w:tr w:rsidR="004F1422" w:rsidRPr="004F1422" w14:paraId="4C74BA41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794C0A3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7531922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09C029C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2.500,00</w:t>
            </w:r>
          </w:p>
        </w:tc>
        <w:tc>
          <w:tcPr>
            <w:tcW w:w="1609" w:type="dxa"/>
            <w:noWrap/>
            <w:hideMark/>
          </w:tcPr>
          <w:p w14:paraId="2C0E66E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3F8F19B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6FDB55B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2.500,00</w:t>
            </w:r>
          </w:p>
        </w:tc>
      </w:tr>
      <w:tr w:rsidR="004F1422" w:rsidRPr="004F1422" w14:paraId="1AAB6E25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351A28D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A100016 Kino Novalja</w:t>
            </w:r>
          </w:p>
        </w:tc>
        <w:tc>
          <w:tcPr>
            <w:tcW w:w="1731" w:type="dxa"/>
            <w:noWrap/>
            <w:hideMark/>
          </w:tcPr>
          <w:p w14:paraId="479E19D9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4.300,00</w:t>
            </w:r>
          </w:p>
        </w:tc>
        <w:tc>
          <w:tcPr>
            <w:tcW w:w="1609" w:type="dxa"/>
            <w:noWrap/>
            <w:hideMark/>
          </w:tcPr>
          <w:p w14:paraId="17526DD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713" w:type="dxa"/>
            <w:noWrap/>
            <w:hideMark/>
          </w:tcPr>
          <w:p w14:paraId="504C293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4,65</w:t>
            </w:r>
          </w:p>
        </w:tc>
        <w:tc>
          <w:tcPr>
            <w:tcW w:w="1422" w:type="dxa"/>
            <w:noWrap/>
            <w:hideMark/>
          </w:tcPr>
          <w:p w14:paraId="14D7177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</w:tr>
      <w:tr w:rsidR="004F1422" w:rsidRPr="004F1422" w14:paraId="1E7AA295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3DAD535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3.3. Vlastiti prihodi</w:t>
            </w:r>
          </w:p>
        </w:tc>
        <w:tc>
          <w:tcPr>
            <w:tcW w:w="1731" w:type="dxa"/>
            <w:noWrap/>
            <w:hideMark/>
          </w:tcPr>
          <w:p w14:paraId="3D62F88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4.300,00</w:t>
            </w:r>
          </w:p>
        </w:tc>
        <w:tc>
          <w:tcPr>
            <w:tcW w:w="1609" w:type="dxa"/>
            <w:noWrap/>
            <w:hideMark/>
          </w:tcPr>
          <w:p w14:paraId="18E587F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713" w:type="dxa"/>
            <w:noWrap/>
            <w:hideMark/>
          </w:tcPr>
          <w:p w14:paraId="389F0E8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4,65</w:t>
            </w:r>
          </w:p>
        </w:tc>
        <w:tc>
          <w:tcPr>
            <w:tcW w:w="1422" w:type="dxa"/>
            <w:noWrap/>
            <w:hideMark/>
          </w:tcPr>
          <w:p w14:paraId="48FC9F5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</w:tr>
      <w:tr w:rsidR="004F1422" w:rsidRPr="004F1422" w14:paraId="07A05135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61BBE1E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7FD64876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5AA6C62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4.300,00</w:t>
            </w:r>
          </w:p>
        </w:tc>
        <w:tc>
          <w:tcPr>
            <w:tcW w:w="1609" w:type="dxa"/>
            <w:noWrap/>
            <w:hideMark/>
          </w:tcPr>
          <w:p w14:paraId="4B0BFC8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713" w:type="dxa"/>
            <w:noWrap/>
            <w:hideMark/>
          </w:tcPr>
          <w:p w14:paraId="25E3189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4,65</w:t>
            </w:r>
          </w:p>
        </w:tc>
        <w:tc>
          <w:tcPr>
            <w:tcW w:w="1422" w:type="dxa"/>
            <w:noWrap/>
            <w:hideMark/>
          </w:tcPr>
          <w:p w14:paraId="14331B0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</w:tr>
      <w:tr w:rsidR="004F1422" w:rsidRPr="004F1422" w14:paraId="703D0E33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2C580F2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494B4901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683C776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4.300,00</w:t>
            </w:r>
          </w:p>
        </w:tc>
        <w:tc>
          <w:tcPr>
            <w:tcW w:w="1609" w:type="dxa"/>
            <w:noWrap/>
            <w:hideMark/>
          </w:tcPr>
          <w:p w14:paraId="72BE055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13" w:type="dxa"/>
            <w:noWrap/>
            <w:hideMark/>
          </w:tcPr>
          <w:p w14:paraId="7EE06AD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22" w:type="dxa"/>
            <w:noWrap/>
            <w:hideMark/>
          </w:tcPr>
          <w:p w14:paraId="026ED06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4.500,00</w:t>
            </w:r>
          </w:p>
        </w:tc>
      </w:tr>
      <w:tr w:rsidR="004F1422" w:rsidRPr="004F1422" w14:paraId="68D22AF7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7156A91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A100017 Dani kulture u Novalji</w:t>
            </w:r>
          </w:p>
        </w:tc>
        <w:tc>
          <w:tcPr>
            <w:tcW w:w="1731" w:type="dxa"/>
            <w:noWrap/>
            <w:hideMark/>
          </w:tcPr>
          <w:p w14:paraId="24A2FF14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15.100,00</w:t>
            </w:r>
          </w:p>
        </w:tc>
        <w:tc>
          <w:tcPr>
            <w:tcW w:w="1609" w:type="dxa"/>
            <w:noWrap/>
            <w:hideMark/>
          </w:tcPr>
          <w:p w14:paraId="1C205CA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3.400,00</w:t>
            </w:r>
          </w:p>
        </w:tc>
        <w:tc>
          <w:tcPr>
            <w:tcW w:w="1713" w:type="dxa"/>
            <w:noWrap/>
            <w:hideMark/>
          </w:tcPr>
          <w:p w14:paraId="208E9FC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22,52</w:t>
            </w:r>
          </w:p>
        </w:tc>
        <w:tc>
          <w:tcPr>
            <w:tcW w:w="1422" w:type="dxa"/>
            <w:noWrap/>
            <w:hideMark/>
          </w:tcPr>
          <w:p w14:paraId="1A9532F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18.500,00</w:t>
            </w:r>
          </w:p>
        </w:tc>
      </w:tr>
      <w:tr w:rsidR="004F1422" w:rsidRPr="004F1422" w14:paraId="4B787E30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1C726C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3026E94C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15.100,00</w:t>
            </w:r>
          </w:p>
        </w:tc>
        <w:tc>
          <w:tcPr>
            <w:tcW w:w="1609" w:type="dxa"/>
            <w:noWrap/>
            <w:hideMark/>
          </w:tcPr>
          <w:p w14:paraId="5FD0D60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3.400,00</w:t>
            </w:r>
          </w:p>
        </w:tc>
        <w:tc>
          <w:tcPr>
            <w:tcW w:w="1713" w:type="dxa"/>
            <w:noWrap/>
            <w:hideMark/>
          </w:tcPr>
          <w:p w14:paraId="69AEFCEA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22,52</w:t>
            </w:r>
          </w:p>
        </w:tc>
        <w:tc>
          <w:tcPr>
            <w:tcW w:w="1422" w:type="dxa"/>
            <w:noWrap/>
            <w:hideMark/>
          </w:tcPr>
          <w:p w14:paraId="7929965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18.500,00</w:t>
            </w:r>
          </w:p>
        </w:tc>
      </w:tr>
      <w:tr w:rsidR="004F1422" w:rsidRPr="004F1422" w14:paraId="24691E4C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688DCC7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22EA6ABE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160DCF9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15.100,00</w:t>
            </w:r>
          </w:p>
        </w:tc>
        <w:tc>
          <w:tcPr>
            <w:tcW w:w="1609" w:type="dxa"/>
            <w:noWrap/>
            <w:hideMark/>
          </w:tcPr>
          <w:p w14:paraId="2AE2BD0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3.400,00</w:t>
            </w:r>
          </w:p>
        </w:tc>
        <w:tc>
          <w:tcPr>
            <w:tcW w:w="1713" w:type="dxa"/>
            <w:noWrap/>
            <w:hideMark/>
          </w:tcPr>
          <w:p w14:paraId="5779E30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22,52</w:t>
            </w:r>
          </w:p>
        </w:tc>
        <w:tc>
          <w:tcPr>
            <w:tcW w:w="1422" w:type="dxa"/>
            <w:noWrap/>
            <w:hideMark/>
          </w:tcPr>
          <w:p w14:paraId="7A081DB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18.500,00</w:t>
            </w:r>
          </w:p>
        </w:tc>
      </w:tr>
      <w:tr w:rsidR="004F1422" w:rsidRPr="004F1422" w14:paraId="7F22323C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6FBC063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1B47B6E4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293FF7C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15.100,00</w:t>
            </w:r>
          </w:p>
        </w:tc>
        <w:tc>
          <w:tcPr>
            <w:tcW w:w="1609" w:type="dxa"/>
            <w:noWrap/>
            <w:hideMark/>
          </w:tcPr>
          <w:p w14:paraId="161295C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3.400,00</w:t>
            </w:r>
          </w:p>
        </w:tc>
        <w:tc>
          <w:tcPr>
            <w:tcW w:w="1713" w:type="dxa"/>
            <w:noWrap/>
            <w:hideMark/>
          </w:tcPr>
          <w:p w14:paraId="62086AA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22,52</w:t>
            </w:r>
          </w:p>
        </w:tc>
        <w:tc>
          <w:tcPr>
            <w:tcW w:w="1422" w:type="dxa"/>
            <w:noWrap/>
            <w:hideMark/>
          </w:tcPr>
          <w:p w14:paraId="77F14CF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18.500,00</w:t>
            </w:r>
          </w:p>
        </w:tc>
      </w:tr>
      <w:tr w:rsidR="004F1422" w:rsidRPr="004F1422" w14:paraId="33B0EE9B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5DEE22E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A100018 Novaljski kularin</w:t>
            </w:r>
          </w:p>
        </w:tc>
        <w:tc>
          <w:tcPr>
            <w:tcW w:w="1731" w:type="dxa"/>
            <w:noWrap/>
            <w:hideMark/>
          </w:tcPr>
          <w:p w14:paraId="13BDE28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1.800,00</w:t>
            </w:r>
          </w:p>
        </w:tc>
        <w:tc>
          <w:tcPr>
            <w:tcW w:w="1609" w:type="dxa"/>
            <w:noWrap/>
            <w:hideMark/>
          </w:tcPr>
          <w:p w14:paraId="76A8B42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41151FB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626E11E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</w:tr>
      <w:tr w:rsidR="004F1422" w:rsidRPr="004F1422" w14:paraId="74C707B4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25BE928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1.3. Opći prihodi i primici proračunski korisnik (grad)</w:t>
            </w:r>
          </w:p>
        </w:tc>
        <w:tc>
          <w:tcPr>
            <w:tcW w:w="1731" w:type="dxa"/>
            <w:noWrap/>
            <w:hideMark/>
          </w:tcPr>
          <w:p w14:paraId="1B0896F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1.800,00</w:t>
            </w:r>
          </w:p>
        </w:tc>
        <w:tc>
          <w:tcPr>
            <w:tcW w:w="1609" w:type="dxa"/>
            <w:noWrap/>
            <w:hideMark/>
          </w:tcPr>
          <w:p w14:paraId="3395667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0588B50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68969B0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</w:tr>
      <w:tr w:rsidR="004F1422" w:rsidRPr="004F1422" w14:paraId="4CF32280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127F774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3F0EE3FC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394D1F8D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1.800,00</w:t>
            </w:r>
          </w:p>
        </w:tc>
        <w:tc>
          <w:tcPr>
            <w:tcW w:w="1609" w:type="dxa"/>
            <w:noWrap/>
            <w:hideMark/>
          </w:tcPr>
          <w:p w14:paraId="5EC0385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0F3F475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099FA7C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</w:tr>
      <w:tr w:rsidR="004F1422" w:rsidRPr="004F1422" w14:paraId="5AA782EF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267F79B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036D4CE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132D0C13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1.800,00</w:t>
            </w:r>
          </w:p>
        </w:tc>
        <w:tc>
          <w:tcPr>
            <w:tcW w:w="1609" w:type="dxa"/>
            <w:noWrap/>
            <w:hideMark/>
          </w:tcPr>
          <w:p w14:paraId="4234DE9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014B13D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38456E5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1.800,00</w:t>
            </w:r>
          </w:p>
        </w:tc>
      </w:tr>
      <w:tr w:rsidR="004F1422" w:rsidRPr="004F1422" w14:paraId="357CBE72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756E30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Razdjel 100 PRENESENA SREDSTVA PRETHODNIH GODINA</w:t>
            </w:r>
          </w:p>
        </w:tc>
        <w:tc>
          <w:tcPr>
            <w:tcW w:w="1731" w:type="dxa"/>
            <w:noWrap/>
            <w:hideMark/>
          </w:tcPr>
          <w:p w14:paraId="0B4FE247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5.496,23</w:t>
            </w:r>
          </w:p>
        </w:tc>
        <w:tc>
          <w:tcPr>
            <w:tcW w:w="1609" w:type="dxa"/>
            <w:noWrap/>
            <w:hideMark/>
          </w:tcPr>
          <w:p w14:paraId="12A87EC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65139E7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3CB2E15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5.496,23</w:t>
            </w:r>
          </w:p>
        </w:tc>
      </w:tr>
      <w:tr w:rsidR="004F1422" w:rsidRPr="004F1422" w14:paraId="32E160F1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0DA2F97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Program 1000 Redovni izdaci poslovanja</w:t>
            </w:r>
          </w:p>
        </w:tc>
        <w:tc>
          <w:tcPr>
            <w:tcW w:w="1731" w:type="dxa"/>
            <w:noWrap/>
            <w:hideMark/>
          </w:tcPr>
          <w:p w14:paraId="4048890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3.600,00</w:t>
            </w:r>
          </w:p>
        </w:tc>
        <w:tc>
          <w:tcPr>
            <w:tcW w:w="1609" w:type="dxa"/>
            <w:noWrap/>
            <w:hideMark/>
          </w:tcPr>
          <w:p w14:paraId="39BE43C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33B593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26DACC6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3.600,00</w:t>
            </w:r>
          </w:p>
        </w:tc>
      </w:tr>
      <w:tr w:rsidR="004F1422" w:rsidRPr="004F1422" w14:paraId="1E979242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0B50D43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A100001 Materijalni i financijski rashodi</w:t>
            </w:r>
          </w:p>
        </w:tc>
        <w:tc>
          <w:tcPr>
            <w:tcW w:w="1731" w:type="dxa"/>
            <w:noWrap/>
            <w:hideMark/>
          </w:tcPr>
          <w:p w14:paraId="36EB2E6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3.600,00</w:t>
            </w:r>
          </w:p>
        </w:tc>
        <w:tc>
          <w:tcPr>
            <w:tcW w:w="1609" w:type="dxa"/>
            <w:noWrap/>
            <w:hideMark/>
          </w:tcPr>
          <w:p w14:paraId="77611EF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63EE680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4C1A0DF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3.600,00</w:t>
            </w:r>
          </w:p>
        </w:tc>
      </w:tr>
      <w:tr w:rsidR="004F1422" w:rsidRPr="004F1422" w14:paraId="09FDA367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37D29E4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Izvor  3.4. Višak prihoda poslovanja</w:t>
            </w:r>
          </w:p>
        </w:tc>
        <w:tc>
          <w:tcPr>
            <w:tcW w:w="1731" w:type="dxa"/>
            <w:noWrap/>
            <w:hideMark/>
          </w:tcPr>
          <w:p w14:paraId="260FF63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3.600,00</w:t>
            </w:r>
          </w:p>
        </w:tc>
        <w:tc>
          <w:tcPr>
            <w:tcW w:w="1609" w:type="dxa"/>
            <w:noWrap/>
            <w:hideMark/>
          </w:tcPr>
          <w:p w14:paraId="4D66958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7383DA5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245C74E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3.600,00</w:t>
            </w:r>
          </w:p>
        </w:tc>
      </w:tr>
      <w:tr w:rsidR="004F1422" w:rsidRPr="004F1422" w14:paraId="3857023D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627265F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59BE430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731ECB1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3.600,00</w:t>
            </w:r>
          </w:p>
        </w:tc>
        <w:tc>
          <w:tcPr>
            <w:tcW w:w="1609" w:type="dxa"/>
            <w:noWrap/>
            <w:hideMark/>
          </w:tcPr>
          <w:p w14:paraId="7F6155B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422482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42364DE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3.600,00</w:t>
            </w:r>
          </w:p>
        </w:tc>
      </w:tr>
      <w:tr w:rsidR="004F1422" w:rsidRPr="004F1422" w14:paraId="79D8A47A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7CFDB2E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2BC53278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472DE47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3.600,00</w:t>
            </w:r>
          </w:p>
        </w:tc>
        <w:tc>
          <w:tcPr>
            <w:tcW w:w="1609" w:type="dxa"/>
            <w:noWrap/>
            <w:hideMark/>
          </w:tcPr>
          <w:p w14:paraId="46A2458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A53256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42CE27C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3.600,00</w:t>
            </w:r>
          </w:p>
        </w:tc>
      </w:tr>
      <w:tr w:rsidR="004F1422" w:rsidRPr="004F1422" w14:paraId="27EBF0E5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072ADC74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Program 1001 Manifestacije u kulturi</w:t>
            </w:r>
          </w:p>
        </w:tc>
        <w:tc>
          <w:tcPr>
            <w:tcW w:w="1731" w:type="dxa"/>
            <w:noWrap/>
            <w:hideMark/>
          </w:tcPr>
          <w:p w14:paraId="1257F2A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1.896,23</w:t>
            </w:r>
          </w:p>
        </w:tc>
        <w:tc>
          <w:tcPr>
            <w:tcW w:w="1609" w:type="dxa"/>
            <w:noWrap/>
            <w:hideMark/>
          </w:tcPr>
          <w:p w14:paraId="5303F5E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59FEBDC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1CC40B2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1.896,23</w:t>
            </w:r>
          </w:p>
        </w:tc>
      </w:tr>
      <w:tr w:rsidR="004F1422" w:rsidRPr="004F1422" w14:paraId="33FA4549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218536F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A100004 Novaljsko glazbeno ljeto</w:t>
            </w:r>
          </w:p>
        </w:tc>
        <w:tc>
          <w:tcPr>
            <w:tcW w:w="1731" w:type="dxa"/>
            <w:noWrap/>
            <w:hideMark/>
          </w:tcPr>
          <w:p w14:paraId="0E9B71C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1.200,00</w:t>
            </w:r>
          </w:p>
        </w:tc>
        <w:tc>
          <w:tcPr>
            <w:tcW w:w="1609" w:type="dxa"/>
            <w:noWrap/>
            <w:hideMark/>
          </w:tcPr>
          <w:p w14:paraId="7C68F8B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-1.100,00</w:t>
            </w:r>
          </w:p>
        </w:tc>
        <w:tc>
          <w:tcPr>
            <w:tcW w:w="1713" w:type="dxa"/>
            <w:noWrap/>
            <w:hideMark/>
          </w:tcPr>
          <w:p w14:paraId="621B913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-91,67</w:t>
            </w:r>
          </w:p>
        </w:tc>
        <w:tc>
          <w:tcPr>
            <w:tcW w:w="1422" w:type="dxa"/>
            <w:noWrap/>
            <w:hideMark/>
          </w:tcPr>
          <w:p w14:paraId="569F2FD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F1422" w:rsidRPr="004F1422" w14:paraId="3223B6D3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2340CBA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3.4. Višak prihoda poslovanja</w:t>
            </w:r>
          </w:p>
        </w:tc>
        <w:tc>
          <w:tcPr>
            <w:tcW w:w="1731" w:type="dxa"/>
            <w:noWrap/>
            <w:hideMark/>
          </w:tcPr>
          <w:p w14:paraId="07D0854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1.200,00</w:t>
            </w:r>
          </w:p>
        </w:tc>
        <w:tc>
          <w:tcPr>
            <w:tcW w:w="1609" w:type="dxa"/>
            <w:noWrap/>
            <w:hideMark/>
          </w:tcPr>
          <w:p w14:paraId="6594D71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-1.100,00</w:t>
            </w:r>
          </w:p>
        </w:tc>
        <w:tc>
          <w:tcPr>
            <w:tcW w:w="1713" w:type="dxa"/>
            <w:noWrap/>
            <w:hideMark/>
          </w:tcPr>
          <w:p w14:paraId="1A0B99D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-91,67</w:t>
            </w:r>
          </w:p>
        </w:tc>
        <w:tc>
          <w:tcPr>
            <w:tcW w:w="1422" w:type="dxa"/>
            <w:noWrap/>
            <w:hideMark/>
          </w:tcPr>
          <w:p w14:paraId="4A18BD5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F1422" w:rsidRPr="004F1422" w14:paraId="49B414FD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1F2993C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1917B61B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3DB1D7BD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1.200,00</w:t>
            </w:r>
          </w:p>
        </w:tc>
        <w:tc>
          <w:tcPr>
            <w:tcW w:w="1609" w:type="dxa"/>
            <w:noWrap/>
            <w:hideMark/>
          </w:tcPr>
          <w:p w14:paraId="6AAE54C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-1.100,00</w:t>
            </w:r>
          </w:p>
        </w:tc>
        <w:tc>
          <w:tcPr>
            <w:tcW w:w="1713" w:type="dxa"/>
            <w:noWrap/>
            <w:hideMark/>
          </w:tcPr>
          <w:p w14:paraId="3CF6944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-91,67</w:t>
            </w:r>
          </w:p>
        </w:tc>
        <w:tc>
          <w:tcPr>
            <w:tcW w:w="1422" w:type="dxa"/>
            <w:noWrap/>
            <w:hideMark/>
          </w:tcPr>
          <w:p w14:paraId="5AA3670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F1422" w:rsidRPr="004F1422" w14:paraId="08C41251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1C96168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44EA68F2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6FC8DF15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1.200,00</w:t>
            </w:r>
          </w:p>
        </w:tc>
        <w:tc>
          <w:tcPr>
            <w:tcW w:w="1609" w:type="dxa"/>
            <w:noWrap/>
            <w:hideMark/>
          </w:tcPr>
          <w:p w14:paraId="08231A4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-1.100,00</w:t>
            </w:r>
          </w:p>
        </w:tc>
        <w:tc>
          <w:tcPr>
            <w:tcW w:w="1713" w:type="dxa"/>
            <w:noWrap/>
            <w:hideMark/>
          </w:tcPr>
          <w:p w14:paraId="45B49E37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-91,67</w:t>
            </w:r>
          </w:p>
        </w:tc>
        <w:tc>
          <w:tcPr>
            <w:tcW w:w="1422" w:type="dxa"/>
            <w:noWrap/>
            <w:hideMark/>
          </w:tcPr>
          <w:p w14:paraId="3D267E3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4F1422" w:rsidRPr="004F1422" w14:paraId="413D8E32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4FF7235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A100005 Novaljski trijatar</w:t>
            </w:r>
          </w:p>
        </w:tc>
        <w:tc>
          <w:tcPr>
            <w:tcW w:w="1731" w:type="dxa"/>
            <w:noWrap/>
            <w:hideMark/>
          </w:tcPr>
          <w:p w14:paraId="36CD51B7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296,23</w:t>
            </w:r>
          </w:p>
        </w:tc>
        <w:tc>
          <w:tcPr>
            <w:tcW w:w="1609" w:type="dxa"/>
            <w:noWrap/>
            <w:hideMark/>
          </w:tcPr>
          <w:p w14:paraId="7DC4B9FC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7F1FF6F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0851B29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296,23</w:t>
            </w:r>
          </w:p>
        </w:tc>
      </w:tr>
      <w:tr w:rsidR="004F1422" w:rsidRPr="004F1422" w14:paraId="1683674F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7184DC3E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3.4. Višak prihoda poslovanja</w:t>
            </w:r>
          </w:p>
        </w:tc>
        <w:tc>
          <w:tcPr>
            <w:tcW w:w="1731" w:type="dxa"/>
            <w:noWrap/>
            <w:hideMark/>
          </w:tcPr>
          <w:p w14:paraId="11022CB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296,23</w:t>
            </w:r>
          </w:p>
        </w:tc>
        <w:tc>
          <w:tcPr>
            <w:tcW w:w="1609" w:type="dxa"/>
            <w:noWrap/>
            <w:hideMark/>
          </w:tcPr>
          <w:p w14:paraId="1B7920A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10E6497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6D9C0BF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296,23</w:t>
            </w:r>
          </w:p>
        </w:tc>
      </w:tr>
      <w:tr w:rsidR="004F1422" w:rsidRPr="004F1422" w14:paraId="2627B330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4A1F094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23B2EE5D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226F20E8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296,23</w:t>
            </w:r>
          </w:p>
        </w:tc>
        <w:tc>
          <w:tcPr>
            <w:tcW w:w="1609" w:type="dxa"/>
            <w:noWrap/>
            <w:hideMark/>
          </w:tcPr>
          <w:p w14:paraId="1C4E23D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7CC10A5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14B6069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296,23</w:t>
            </w:r>
          </w:p>
        </w:tc>
      </w:tr>
      <w:tr w:rsidR="004F1422" w:rsidRPr="004F1422" w14:paraId="1FD842FC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5C11F43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37D35353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41307377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296,23</w:t>
            </w:r>
          </w:p>
        </w:tc>
        <w:tc>
          <w:tcPr>
            <w:tcW w:w="1609" w:type="dxa"/>
            <w:noWrap/>
            <w:hideMark/>
          </w:tcPr>
          <w:p w14:paraId="7ACA6DA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noWrap/>
            <w:hideMark/>
          </w:tcPr>
          <w:p w14:paraId="42DE70B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noWrap/>
            <w:hideMark/>
          </w:tcPr>
          <w:p w14:paraId="6A96376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296,23</w:t>
            </w:r>
          </w:p>
        </w:tc>
      </w:tr>
      <w:tr w:rsidR="004F1422" w:rsidRPr="004F1422" w14:paraId="61509010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468E8BD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 A100009 Van štajuna</w:t>
            </w:r>
          </w:p>
        </w:tc>
        <w:tc>
          <w:tcPr>
            <w:tcW w:w="1731" w:type="dxa"/>
            <w:noWrap/>
            <w:hideMark/>
          </w:tcPr>
          <w:p w14:paraId="6597D68D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400,00</w:t>
            </w:r>
          </w:p>
        </w:tc>
        <w:tc>
          <w:tcPr>
            <w:tcW w:w="1609" w:type="dxa"/>
            <w:noWrap/>
            <w:hideMark/>
          </w:tcPr>
          <w:p w14:paraId="0D0ECD7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1.100,00</w:t>
            </w:r>
          </w:p>
        </w:tc>
        <w:tc>
          <w:tcPr>
            <w:tcW w:w="1713" w:type="dxa"/>
            <w:noWrap/>
            <w:hideMark/>
          </w:tcPr>
          <w:p w14:paraId="0BEC4950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275,00</w:t>
            </w:r>
          </w:p>
        </w:tc>
        <w:tc>
          <w:tcPr>
            <w:tcW w:w="1422" w:type="dxa"/>
            <w:noWrap/>
            <w:hideMark/>
          </w:tcPr>
          <w:p w14:paraId="02C52CB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1.500,00</w:t>
            </w:r>
          </w:p>
        </w:tc>
      </w:tr>
      <w:tr w:rsidR="004F1422" w:rsidRPr="004F1422" w14:paraId="284BB915" w14:textId="77777777" w:rsidTr="00191B82">
        <w:trPr>
          <w:trHeight w:val="255"/>
        </w:trPr>
        <w:tc>
          <w:tcPr>
            <w:tcW w:w="3726" w:type="dxa"/>
            <w:gridSpan w:val="2"/>
            <w:noWrap/>
            <w:hideMark/>
          </w:tcPr>
          <w:p w14:paraId="6AB3A92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Izvor  3.4. Višak prihoda poslovanja</w:t>
            </w:r>
          </w:p>
        </w:tc>
        <w:tc>
          <w:tcPr>
            <w:tcW w:w="1731" w:type="dxa"/>
            <w:noWrap/>
            <w:hideMark/>
          </w:tcPr>
          <w:p w14:paraId="096C366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400,00</w:t>
            </w:r>
          </w:p>
        </w:tc>
        <w:tc>
          <w:tcPr>
            <w:tcW w:w="1609" w:type="dxa"/>
            <w:noWrap/>
            <w:hideMark/>
          </w:tcPr>
          <w:p w14:paraId="176EBD1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1.100,00</w:t>
            </w:r>
          </w:p>
        </w:tc>
        <w:tc>
          <w:tcPr>
            <w:tcW w:w="1713" w:type="dxa"/>
            <w:noWrap/>
            <w:hideMark/>
          </w:tcPr>
          <w:p w14:paraId="0E5A033D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275,00</w:t>
            </w:r>
          </w:p>
        </w:tc>
        <w:tc>
          <w:tcPr>
            <w:tcW w:w="1422" w:type="dxa"/>
            <w:noWrap/>
            <w:hideMark/>
          </w:tcPr>
          <w:p w14:paraId="2E3AFEBF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1.500,00</w:t>
            </w:r>
          </w:p>
        </w:tc>
      </w:tr>
      <w:tr w:rsidR="004F1422" w:rsidRPr="004F1422" w14:paraId="6AC536D6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7C083058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noWrap/>
            <w:hideMark/>
          </w:tcPr>
          <w:p w14:paraId="61339860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Rashodi poslovanja</w:t>
            </w:r>
          </w:p>
        </w:tc>
        <w:tc>
          <w:tcPr>
            <w:tcW w:w="1731" w:type="dxa"/>
            <w:noWrap/>
            <w:hideMark/>
          </w:tcPr>
          <w:p w14:paraId="1369972F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400,00</w:t>
            </w:r>
          </w:p>
        </w:tc>
        <w:tc>
          <w:tcPr>
            <w:tcW w:w="1609" w:type="dxa"/>
            <w:noWrap/>
            <w:hideMark/>
          </w:tcPr>
          <w:p w14:paraId="54D9A6A9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1.100,00</w:t>
            </w:r>
          </w:p>
        </w:tc>
        <w:tc>
          <w:tcPr>
            <w:tcW w:w="1713" w:type="dxa"/>
            <w:noWrap/>
            <w:hideMark/>
          </w:tcPr>
          <w:p w14:paraId="3CDB914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275,00</w:t>
            </w:r>
          </w:p>
        </w:tc>
        <w:tc>
          <w:tcPr>
            <w:tcW w:w="1422" w:type="dxa"/>
            <w:noWrap/>
            <w:hideMark/>
          </w:tcPr>
          <w:p w14:paraId="4E609872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1.500,00</w:t>
            </w:r>
          </w:p>
        </w:tc>
      </w:tr>
      <w:tr w:rsidR="004F1422" w:rsidRPr="004F1422" w14:paraId="0A427A8F" w14:textId="77777777" w:rsidTr="00191B82">
        <w:trPr>
          <w:trHeight w:val="255"/>
        </w:trPr>
        <w:tc>
          <w:tcPr>
            <w:tcW w:w="1080" w:type="dxa"/>
            <w:noWrap/>
            <w:hideMark/>
          </w:tcPr>
          <w:p w14:paraId="2AD59F63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6" w:type="dxa"/>
            <w:noWrap/>
            <w:hideMark/>
          </w:tcPr>
          <w:p w14:paraId="60506551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Materijalni rashodi</w:t>
            </w:r>
          </w:p>
        </w:tc>
        <w:tc>
          <w:tcPr>
            <w:tcW w:w="1731" w:type="dxa"/>
            <w:noWrap/>
            <w:hideMark/>
          </w:tcPr>
          <w:p w14:paraId="074BB1CA" w14:textId="77777777" w:rsidR="004F1422" w:rsidRPr="004F1422" w:rsidRDefault="004F1422" w:rsidP="004F1422">
            <w:pPr>
              <w:tabs>
                <w:tab w:val="center" w:pos="1134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14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400,00</w:t>
            </w:r>
          </w:p>
        </w:tc>
        <w:tc>
          <w:tcPr>
            <w:tcW w:w="1609" w:type="dxa"/>
            <w:noWrap/>
            <w:hideMark/>
          </w:tcPr>
          <w:p w14:paraId="7DF0524B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1.100,00</w:t>
            </w:r>
          </w:p>
        </w:tc>
        <w:tc>
          <w:tcPr>
            <w:tcW w:w="1713" w:type="dxa"/>
            <w:noWrap/>
            <w:hideMark/>
          </w:tcPr>
          <w:p w14:paraId="07920521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422" w:type="dxa"/>
            <w:noWrap/>
            <w:hideMark/>
          </w:tcPr>
          <w:p w14:paraId="07DB7C76" w14:textId="77777777" w:rsidR="004F1422" w:rsidRPr="004F1422" w:rsidRDefault="004F1422" w:rsidP="004F1422">
            <w:pPr>
              <w:tabs>
                <w:tab w:val="center" w:pos="1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22">
              <w:rPr>
                <w:rFonts w:ascii="Times New Roman" w:eastAsia="Calibri" w:hAnsi="Times New Roman" w:cs="Times New Roman"/>
                <w:sz w:val="24"/>
                <w:szCs w:val="24"/>
              </w:rPr>
              <w:t>1.500,00</w:t>
            </w:r>
          </w:p>
        </w:tc>
      </w:tr>
    </w:tbl>
    <w:p w14:paraId="33648290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F19426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CD345F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5EEDB1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D1563A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2.</w:t>
      </w:r>
    </w:p>
    <w:p w14:paraId="77E5A803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II. Izmjene i dopune Financijskog plana Centra za kulturu Grada Novalje za 2024. godinu i projekcije za 2025. i 2026. godinu stupaju na snagu prvog dana od dana dobivanja suglasnosti osnivača, a objavit će se na oglasnoj ploči i internetskoj stranici Centra. </w:t>
      </w:r>
    </w:p>
    <w:p w14:paraId="406B7D17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AABAE3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</w:t>
      </w:r>
    </w:p>
    <w:p w14:paraId="0ED08703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D82AF8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v.d. Ravnateljica: </w:t>
      </w:r>
    </w:p>
    <w:p w14:paraId="2FF564BB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Margareta Škunca – Čepulo, dipl. oec.</w:t>
      </w:r>
    </w:p>
    <w:p w14:paraId="74261E7D" w14:textId="77777777" w:rsidR="004F1422" w:rsidRPr="004F1422" w:rsidRDefault="004F1422" w:rsidP="004F1422">
      <w:pPr>
        <w:tabs>
          <w:tab w:val="center" w:pos="7938"/>
          <w:tab w:val="center" w:pos="113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56CA954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4A8E889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EEDB4B3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03A0434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CC01C2E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105C9A8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6160DAC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7173894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0E26F58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9D633D3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98EE99C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AA507B5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825A0EB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OBRAZLOŽENJE </w:t>
      </w:r>
    </w:p>
    <w:p w14:paraId="469B1C15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uz II. Izmjene i dopune Financijskog plana </w:t>
      </w:r>
    </w:p>
    <w:p w14:paraId="47911AC2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Centra za kulturu Grada Novalje</w:t>
      </w:r>
    </w:p>
    <w:p w14:paraId="24BC691B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 2024. godinu i projekcija za 2025. i 2026. godinu</w:t>
      </w:r>
    </w:p>
    <w:p w14:paraId="6B190879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66F7BA" w14:textId="77777777" w:rsidR="004F1422" w:rsidRPr="004F1422" w:rsidRDefault="004F1422" w:rsidP="004F1422">
      <w:pPr>
        <w:tabs>
          <w:tab w:val="center" w:pos="113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3A7875" w14:textId="77777777" w:rsidR="004F1422" w:rsidRPr="004F1422" w:rsidRDefault="004F1422" w:rsidP="004F1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Financijski plan Centra za kulturu Grada Novalje za 2024. godinu i projekcija za 2025. i 2026. godinu  donesen je 28. prosinca 2023. godine, s planiranim prihodima u iznosu od 252.500,00 EUR-a kuna te rashodima u iznosu od 252.500,00 EUR-a </w:t>
      </w:r>
    </w:p>
    <w:p w14:paraId="2D2BEAD6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Hlk77055764"/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II. Izmjene i dopune Financijskog plana Centra za kulture Grada Novalje za 2024. godinu i projekcija za 2025. i 2026. godinu (dalje u tekstu: I. Izmjene i dopune) sastavljene su sukladno Zakonu o proračunu („Narodne novine“ broj 144/2021.), a temelje se na odredbama koje nalažu izmjene financijskog plana i njegovo uravnoteženje, ukoliko se ukaže potreba za povećanjem ili smanjenjem određenih prihoda ili rashoda.</w:t>
      </w:r>
      <w:bookmarkEnd w:id="1"/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8DCCE6A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E7749A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planiranja korištena je jedinstvena metodologija obilježavanja prihoda i primitaka te rashoda i izdataka, a primijenjena je i posebna klasifikacija – izvori financiranja. Izvore financiranja čine skupine prihoda i primitaka iz kojih se podmiruju rashodi i izdaci određene vrste i utvrđene namjene. </w:t>
      </w:r>
    </w:p>
    <w:p w14:paraId="5F710558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E6F32A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II. Izmjene i dopune</w:t>
      </w:r>
      <w:r w:rsidRPr="004F142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temelje se uglavnom na  preraspodijeli sredstava po pozicijama. Prihodi i rashodi  ostaju isti </w:t>
      </w:r>
      <w:bookmarkStart w:id="2" w:name="_Hlk76969418"/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te se ukupni prihodi planiraju se u iznosu od 259.000,00 EUR, a rashodi u visini 259.000,00 EUR. </w:t>
      </w:r>
      <w:bookmarkEnd w:id="2"/>
    </w:p>
    <w:p w14:paraId="700B3ED6" w14:textId="77777777" w:rsidR="004F1422" w:rsidRPr="004F1422" w:rsidRDefault="004F1422" w:rsidP="004F1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A769ADD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nastavku slijedi pojašnjenje pojedinih stavki prijedloga I. Izmjena i dopuna.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p w14:paraId="33200BB1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PRIHODI </w:t>
      </w:r>
    </w:p>
    <w:p w14:paraId="6F6D656E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D92EE3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Ukupni prihodi iznose 259.000 EUR-a i ostaju isti.</w:t>
      </w:r>
    </w:p>
    <w:p w14:paraId="70E8931A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Opći prihodi i primici iz državnog proračuna </w:t>
      </w:r>
      <w:r w:rsidRPr="004F142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ostaju isti i iznose 4.000,00 EUR.</w:t>
      </w:r>
    </w:p>
    <w:p w14:paraId="25604814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Opći prihodi i primici iz proračuna Grada Novalje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iznose </w:t>
      </w:r>
      <w:r w:rsidRPr="004F142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225.000,00 EUR-a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ostaju isti.</w:t>
      </w:r>
    </w:p>
    <w:p w14:paraId="79B9F603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Prihodi od imovine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iznose 2.500,00 i ostaju isti</w:t>
      </w:r>
    </w:p>
    <w:p w14:paraId="6E1FCD9E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Vlastiti prihodi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iznose 17.000,00 EUR-a  i ostaju isti </w:t>
      </w:r>
    </w:p>
    <w:p w14:paraId="55202267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D4BAEF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Višak iz prethodnih godina,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koji nije planiran u Financijskom planu, iznosio je 5.496,22 EUR-a.</w:t>
      </w:r>
    </w:p>
    <w:p w14:paraId="181443C9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792B24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RASHODI </w:t>
      </w:r>
    </w:p>
    <w:p w14:paraId="2F78FBF7" w14:textId="77777777" w:rsidR="004F1422" w:rsidRPr="004F1422" w:rsidRDefault="004F1422" w:rsidP="004F1422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Ukupni rashodi poslovanja iznose </w:t>
      </w:r>
      <w:r w:rsidRPr="004F142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264.496,22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EUR ostaju isti.</w:t>
      </w:r>
    </w:p>
    <w:p w14:paraId="4F66FE2F" w14:textId="77777777" w:rsidR="004F1422" w:rsidRPr="004F1422" w:rsidRDefault="004F1422" w:rsidP="004F142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32278B" w14:textId="77777777" w:rsidR="004F1422" w:rsidRPr="004F1422" w:rsidRDefault="004F1422" w:rsidP="004F1422">
      <w:pPr>
        <w:numPr>
          <w:ilvl w:val="0"/>
          <w:numId w:val="8"/>
        </w:num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Redovni izdaci poslovanja </w:t>
      </w:r>
    </w:p>
    <w:p w14:paraId="4823CA80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01C6386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 w:hanging="425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Redovni izdaci poslovanja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iznose </w:t>
      </w: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135.700,00</w:t>
      </w:r>
      <w:r w:rsidRPr="004F142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EUR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ostaju isti unutar čega je napravljena preraspodjela da se rashodi za zaposlene umanjuju za 750,00 EUR , a povećavaju se materijalni rashodi u iznosu od 700,00 EUR i za  50,00 EUR povećavaju se financijski rashodi. </w:t>
      </w:r>
    </w:p>
    <w:p w14:paraId="7C22C90B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87A221" w14:textId="77777777" w:rsidR="004F1422" w:rsidRPr="004F1422" w:rsidRDefault="004F1422" w:rsidP="004F1422">
      <w:pPr>
        <w:numPr>
          <w:ilvl w:val="0"/>
          <w:numId w:val="1"/>
        </w:num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Rashodi za zaposlene</w:t>
      </w:r>
    </w:p>
    <w:p w14:paraId="3763C500" w14:textId="1A224BF8" w:rsidR="004F1422" w:rsidRPr="004F1422" w:rsidRDefault="004F1422" w:rsidP="004F1422">
      <w:pPr>
        <w:tabs>
          <w:tab w:val="center" w:pos="11340"/>
        </w:tabs>
        <w:spacing w:after="12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Rashodi za zaposlene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iznose 93.250,00 EUR</w:t>
      </w:r>
      <w:r w:rsidR="005777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manji su za 750,00 </w:t>
      </w:r>
      <w:r w:rsidR="005777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odnosu na plan. </w:t>
      </w:r>
    </w:p>
    <w:p w14:paraId="098951E4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 w:firstLine="1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1756D7" w14:textId="77777777" w:rsidR="004F1422" w:rsidRPr="004F1422" w:rsidRDefault="004F1422" w:rsidP="004F1422">
      <w:pPr>
        <w:numPr>
          <w:ilvl w:val="0"/>
          <w:numId w:val="1"/>
        </w:num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Materijalni rashodi </w:t>
      </w:r>
      <w:r w:rsidRPr="004F142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iznose 29.250,00 EUR povećani su u odnosu na plana za 750,00 EUR, povećanje je na stavci Službena putovanja  za 500,00 EUR  i na stavci usluge telefona i pošte za 200.00 eura.  Unutar skupine izvršena je promjena na stavci Intelektualne usluge i osobne usluge rashod  se je umanjio u iznosu od 1.000,00 a povećala se stavka usluge tekućeg i investicijskog održavanja zbog povećanja troška godišnjeg tehničkog ispitivanja i servisnih sustava zgrade.</w:t>
      </w:r>
    </w:p>
    <w:p w14:paraId="3E6B6D18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44F647" w14:textId="77777777" w:rsidR="004F1422" w:rsidRPr="004F1422" w:rsidRDefault="004F1422" w:rsidP="004F1422">
      <w:pPr>
        <w:numPr>
          <w:ilvl w:val="0"/>
          <w:numId w:val="1"/>
        </w:num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Rashodi za nabavu dugotrajne imovine</w:t>
      </w:r>
      <w:r w:rsidRPr="004F142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iznose 9.500,00 EUR  i ostaju isti u odnosu na plan.  Unutar skupine izvršena preraspodjela s stavki Uredska oprema i namještaj te sportska i glazbena oprema na stavku Uređaji i strojevi i oprema za ostale namjene u iznosu od 3.000,00 EUR jer se planira urediti čajna kuhinja.</w:t>
      </w:r>
    </w:p>
    <w:p w14:paraId="02A8E35B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426BA34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C233CE" w14:textId="77777777" w:rsidR="004F1422" w:rsidRPr="004F1422" w:rsidRDefault="004F1422" w:rsidP="004F1422">
      <w:pPr>
        <w:numPr>
          <w:ilvl w:val="0"/>
          <w:numId w:val="8"/>
        </w:num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Manifestacije u kulturi</w:t>
      </w:r>
    </w:p>
    <w:p w14:paraId="414A71A7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FF6EB68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Rashodi za kulturne manifestacije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iznose </w:t>
      </w:r>
      <w:r w:rsidRPr="004F142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123.300,00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EUR  i siti su u odnosu na plan, napraviti će se  preraspodjela unutar pojedinih aktivnosti.</w:t>
      </w:r>
    </w:p>
    <w:p w14:paraId="1EB1E986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586D02" w14:textId="50CB8B48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Novaljsko glazbeno ljeto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ukupni rashodi iznose 8.100,00</w:t>
      </w:r>
      <w:r w:rsidR="005777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EUR</w:t>
      </w:r>
      <w:r w:rsidR="00577751"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 umanjeni su za  2.100,00 EUR u odnosu na plan</w:t>
      </w:r>
    </w:p>
    <w:p w14:paraId="1D5AA977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 w:hanging="425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23F580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Novaljski trijatar </w:t>
      </w:r>
      <w:r w:rsidRPr="004F142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– ukupni rashodi  iznose 20.000,00 EUR i umanjeni su za 2.500,00 EUR u odnosu na plan.</w:t>
      </w:r>
    </w:p>
    <w:p w14:paraId="108DFCFB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22ED59E" w14:textId="1696B56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Van štajuna</w:t>
      </w:r>
      <w:r w:rsidRPr="004F142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 u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kupni rashodi iznose 34.900,00</w:t>
      </w:r>
      <w:r w:rsidR="005777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EUR</w:t>
      </w:r>
      <w:r w:rsidR="00577751"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 se povećali u odnosu na plan za 4.600,00 EUR  povećan je broj kulturnog sadržaja van turističke sezone i nabavljene su nove inovativne tehnologije za potrebe kulturnih događanja.</w:t>
      </w:r>
    </w:p>
    <w:p w14:paraId="49C5DD39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C4B0D8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Novaljsko kulturno ljeto – 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ukupni rashod iznosi 16.100,00 EUR  te je manji u odnosu na plan za  4.600,00 EUR .</w:t>
      </w:r>
    </w:p>
    <w:p w14:paraId="02C11FD8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EF5EFC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Kino Novalja –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ukupni rashod iznosi 4.500,00 EUR i veći su u odnosu za plan za 200,00 EUR planirana je filmska radionica.</w:t>
      </w:r>
    </w:p>
    <w:p w14:paraId="0B1BC843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DE6D3C" w14:textId="63396411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Dani kulture u Novalji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ukupni rashod iznosi 18.500,00</w:t>
      </w:r>
      <w:r w:rsidR="005777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EUR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veći su u odnosu na plan za 3.400,00 EUR zbog bogatog kulturnog programa i snimanja dokumentaraca o tradicijskom pjevanju „Pisme nakanat.</w:t>
      </w:r>
    </w:p>
    <w:p w14:paraId="471167CB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C7BE27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D684C1" w14:textId="77777777" w:rsidR="004F1422" w:rsidRPr="004F1422" w:rsidRDefault="004F1422" w:rsidP="004F1422">
      <w:pPr>
        <w:numPr>
          <w:ilvl w:val="0"/>
          <w:numId w:val="8"/>
        </w:numPr>
        <w:tabs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4F1422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Prenesena sredstava iz prethodne godine</w:t>
      </w:r>
    </w:p>
    <w:p w14:paraId="4EAFCEDC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9FAA3C" w14:textId="77777777" w:rsidR="004F1422" w:rsidRPr="004F1422" w:rsidRDefault="004F1422" w:rsidP="004F1422">
      <w:pPr>
        <w:tabs>
          <w:tab w:val="center" w:pos="11340"/>
        </w:tabs>
        <w:spacing w:after="12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Prenesena sredstava iz prethodne godine iznose </w:t>
      </w:r>
      <w:r w:rsidRPr="004F142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5.496,23</w:t>
      </w: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EUR i ostaju ista u odnosu na plan..  </w:t>
      </w:r>
    </w:p>
    <w:p w14:paraId="0D52913F" w14:textId="77777777" w:rsidR="004F1422" w:rsidRPr="004F1422" w:rsidRDefault="004F1422" w:rsidP="004F1422">
      <w:pPr>
        <w:tabs>
          <w:tab w:val="center" w:pos="7938"/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39AE25F" w14:textId="77777777" w:rsidR="004F1422" w:rsidRPr="004F1422" w:rsidRDefault="004F1422" w:rsidP="004F1422">
      <w:pPr>
        <w:tabs>
          <w:tab w:val="center" w:pos="7938"/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EB3119" w14:textId="77777777" w:rsidR="004F1422" w:rsidRPr="004F1422" w:rsidRDefault="004F1422" w:rsidP="004F1422">
      <w:pPr>
        <w:tabs>
          <w:tab w:val="center" w:pos="7938"/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v. d. Ravnateljica:</w:t>
      </w:r>
    </w:p>
    <w:p w14:paraId="74C77D12" w14:textId="77777777" w:rsidR="004F1422" w:rsidRPr="004F1422" w:rsidRDefault="004F1422" w:rsidP="004F1422">
      <w:pPr>
        <w:tabs>
          <w:tab w:val="center" w:pos="7938"/>
          <w:tab w:val="center" w:pos="113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F1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Margareta Škunca-Čepulo, dipl. oec.</w:t>
      </w:r>
    </w:p>
    <w:p w14:paraId="24161872" w14:textId="77777777" w:rsidR="004F1422" w:rsidRPr="004F1422" w:rsidRDefault="004F1422" w:rsidP="004F14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D3EA1A2" w14:textId="77777777" w:rsidR="00572518" w:rsidRDefault="00572518"/>
    <w:sectPr w:rsidR="00572518" w:rsidSect="004F1422">
      <w:footerReference w:type="default" r:id="rId6"/>
      <w:pgSz w:w="11906" w:h="16838"/>
      <w:pgMar w:top="1134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9666503"/>
      <w:docPartObj>
        <w:docPartGallery w:val="Page Numbers (Bottom of Page)"/>
        <w:docPartUnique/>
      </w:docPartObj>
    </w:sdtPr>
    <w:sdtContent>
      <w:p w14:paraId="730AD76D" w14:textId="77777777" w:rsidR="00000000" w:rsidRDefault="00000000">
        <w:pPr>
          <w:pStyle w:val="Podnoje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1F7729A" w14:textId="77777777" w:rsidR="00000000" w:rsidRDefault="00000000">
    <w:pPr>
      <w:pStyle w:val="Podnoje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3379"/>
    <w:multiLevelType w:val="hybridMultilevel"/>
    <w:tmpl w:val="B8288AD6"/>
    <w:lvl w:ilvl="0" w:tplc="0FB6F5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C1868"/>
    <w:multiLevelType w:val="hybridMultilevel"/>
    <w:tmpl w:val="A5A6717C"/>
    <w:lvl w:ilvl="0" w:tplc="5A0CF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415"/>
    <w:multiLevelType w:val="hybridMultilevel"/>
    <w:tmpl w:val="9E8CF40C"/>
    <w:lvl w:ilvl="0" w:tplc="A8E28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1C51"/>
    <w:multiLevelType w:val="hybridMultilevel"/>
    <w:tmpl w:val="EA429448"/>
    <w:lvl w:ilvl="0" w:tplc="B9CAF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49C9"/>
    <w:multiLevelType w:val="hybridMultilevel"/>
    <w:tmpl w:val="FB8A71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29C8"/>
    <w:multiLevelType w:val="hybridMultilevel"/>
    <w:tmpl w:val="48EA95D4"/>
    <w:lvl w:ilvl="0" w:tplc="4E3A8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29F2"/>
    <w:multiLevelType w:val="hybridMultilevel"/>
    <w:tmpl w:val="39B8A37C"/>
    <w:lvl w:ilvl="0" w:tplc="36303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4462D"/>
    <w:multiLevelType w:val="hybridMultilevel"/>
    <w:tmpl w:val="5BAA04CA"/>
    <w:lvl w:ilvl="0" w:tplc="1C622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86446">
    <w:abstractNumId w:val="0"/>
  </w:num>
  <w:num w:numId="2" w16cid:durableId="313605055">
    <w:abstractNumId w:val="3"/>
  </w:num>
  <w:num w:numId="3" w16cid:durableId="490945600">
    <w:abstractNumId w:val="5"/>
  </w:num>
  <w:num w:numId="4" w16cid:durableId="444888315">
    <w:abstractNumId w:val="6"/>
  </w:num>
  <w:num w:numId="5" w16cid:durableId="1732187897">
    <w:abstractNumId w:val="1"/>
  </w:num>
  <w:num w:numId="6" w16cid:durableId="899512831">
    <w:abstractNumId w:val="7"/>
  </w:num>
  <w:num w:numId="7" w16cid:durableId="1872303394">
    <w:abstractNumId w:val="4"/>
  </w:num>
  <w:num w:numId="8" w16cid:durableId="495536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22"/>
    <w:rsid w:val="002356F5"/>
    <w:rsid w:val="004F1422"/>
    <w:rsid w:val="00572518"/>
    <w:rsid w:val="00577751"/>
    <w:rsid w:val="00B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120B"/>
  <w15:chartTrackingRefBased/>
  <w15:docId w15:val="{5A7C0A83-83A5-43B3-BFCF-1C795C5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4F1422"/>
  </w:style>
  <w:style w:type="paragraph" w:customStyle="1" w:styleId="Odlomakpopisa1">
    <w:name w:val="Odlomak popisa1"/>
    <w:basedOn w:val="Normal"/>
    <w:next w:val="Odlomakpopisa"/>
    <w:uiPriority w:val="34"/>
    <w:qFormat/>
    <w:rsid w:val="004F1422"/>
    <w:pPr>
      <w:ind w:left="720"/>
      <w:contextualSpacing/>
    </w:pPr>
    <w:rPr>
      <w:kern w:val="0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4F142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1422"/>
    <w:rPr>
      <w:color w:val="800080"/>
      <w:u w:val="single"/>
    </w:rPr>
  </w:style>
  <w:style w:type="paragraph" w:customStyle="1" w:styleId="msonormal0">
    <w:name w:val="msonormal"/>
    <w:basedOn w:val="Normal"/>
    <w:rsid w:val="004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6">
    <w:name w:val="xl66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67">
    <w:name w:val="xl67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68">
    <w:name w:val="xl68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0">
    <w:name w:val="xl70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2">
    <w:name w:val="xl72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4">
    <w:name w:val="xl74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5">
    <w:name w:val="xl75"/>
    <w:basedOn w:val="Normal"/>
    <w:rsid w:val="004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6">
    <w:name w:val="xl76"/>
    <w:basedOn w:val="Normal"/>
    <w:rsid w:val="004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7">
    <w:name w:val="xl77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8">
    <w:name w:val="xl78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1">
    <w:name w:val="xl81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4">
    <w:name w:val="xl84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5">
    <w:name w:val="xl85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6">
    <w:name w:val="xl86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8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Zaglavlje1">
    <w:name w:val="Zaglavlje1"/>
    <w:basedOn w:val="Normal"/>
    <w:next w:val="Zaglavlje"/>
    <w:link w:val="ZaglavljeChar"/>
    <w:uiPriority w:val="99"/>
    <w:unhideWhenUsed/>
    <w:rsid w:val="004F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1"/>
    <w:uiPriority w:val="99"/>
    <w:rsid w:val="004F1422"/>
  </w:style>
  <w:style w:type="paragraph" w:customStyle="1" w:styleId="Podnoje1">
    <w:name w:val="Podnožje1"/>
    <w:basedOn w:val="Normal"/>
    <w:next w:val="Podnoje"/>
    <w:link w:val="PodnojeChar"/>
    <w:uiPriority w:val="99"/>
    <w:unhideWhenUsed/>
    <w:rsid w:val="004F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1"/>
    <w:uiPriority w:val="99"/>
    <w:rsid w:val="004F1422"/>
  </w:style>
  <w:style w:type="paragraph" w:customStyle="1" w:styleId="xl87">
    <w:name w:val="xl87"/>
    <w:basedOn w:val="Normal"/>
    <w:rsid w:val="004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88">
    <w:name w:val="xl88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89">
    <w:name w:val="xl89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90">
    <w:name w:val="xl90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91">
    <w:name w:val="xl91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92">
    <w:name w:val="xl92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3">
    <w:name w:val="xl93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4">
    <w:name w:val="xl94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5">
    <w:name w:val="xl95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6">
    <w:name w:val="xl96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97">
    <w:name w:val="xl97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98">
    <w:name w:val="xl98"/>
    <w:basedOn w:val="Normal"/>
    <w:rsid w:val="004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hr-HR"/>
      <w14:ligatures w14:val="none"/>
    </w:rPr>
  </w:style>
  <w:style w:type="paragraph" w:customStyle="1" w:styleId="xl99">
    <w:name w:val="xl99"/>
    <w:basedOn w:val="Normal"/>
    <w:rsid w:val="004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customStyle="1" w:styleId="xl64">
    <w:name w:val="xl64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xl65">
    <w:name w:val="xl65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numbering" w:customStyle="1" w:styleId="Bezpopisa11">
    <w:name w:val="Bez popisa11"/>
    <w:next w:val="Bezpopisa"/>
    <w:uiPriority w:val="99"/>
    <w:semiHidden/>
    <w:unhideWhenUsed/>
    <w:rsid w:val="004F1422"/>
  </w:style>
  <w:style w:type="paragraph" w:customStyle="1" w:styleId="xl100">
    <w:name w:val="xl100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EDE01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hr-HR"/>
      <w14:ligatures w14:val="none"/>
    </w:rPr>
  </w:style>
  <w:style w:type="paragraph" w:customStyle="1" w:styleId="xl101">
    <w:name w:val="xl101"/>
    <w:basedOn w:val="Normal"/>
    <w:rsid w:val="004F1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hr-HR"/>
      <w14:ligatures w14:val="none"/>
    </w:rPr>
  </w:style>
  <w:style w:type="paragraph" w:customStyle="1" w:styleId="Tekstbalonia1">
    <w:name w:val="Tekst balončića1"/>
    <w:basedOn w:val="Normal"/>
    <w:next w:val="Tekstbalonia"/>
    <w:link w:val="TekstbaloniaChar"/>
    <w:uiPriority w:val="99"/>
    <w:semiHidden/>
    <w:unhideWhenUsed/>
    <w:rsid w:val="004F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1"/>
    <w:uiPriority w:val="99"/>
    <w:semiHidden/>
    <w:rsid w:val="004F1422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4F14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zija1">
    <w:name w:val="Revizija1"/>
    <w:next w:val="Revizija"/>
    <w:hidden/>
    <w:uiPriority w:val="99"/>
    <w:semiHidden/>
    <w:rsid w:val="004F1422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4F1422"/>
    <w:pPr>
      <w:ind w:left="720"/>
      <w:contextualSpacing/>
    </w:pPr>
  </w:style>
  <w:style w:type="paragraph" w:styleId="Zaglavlje">
    <w:name w:val="header"/>
    <w:basedOn w:val="Normal"/>
    <w:link w:val="ZaglavljeChar1"/>
    <w:uiPriority w:val="99"/>
    <w:semiHidden/>
    <w:unhideWhenUsed/>
    <w:rsid w:val="004F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  <w:semiHidden/>
    <w:rsid w:val="004F1422"/>
  </w:style>
  <w:style w:type="paragraph" w:styleId="Podnoje">
    <w:name w:val="footer"/>
    <w:basedOn w:val="Normal"/>
    <w:link w:val="PodnojeChar1"/>
    <w:uiPriority w:val="99"/>
    <w:semiHidden/>
    <w:unhideWhenUsed/>
    <w:rsid w:val="004F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semiHidden/>
    <w:rsid w:val="004F1422"/>
  </w:style>
  <w:style w:type="paragraph" w:styleId="Tekstbalonia">
    <w:name w:val="Balloon Text"/>
    <w:basedOn w:val="Normal"/>
    <w:link w:val="TekstbaloniaChar1"/>
    <w:uiPriority w:val="99"/>
    <w:semiHidden/>
    <w:unhideWhenUsed/>
    <w:rsid w:val="004F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4F142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F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F1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2338</Words>
  <Characters>14245</Characters>
  <Application>Microsoft Office Word</Application>
  <DocSecurity>0</DocSecurity>
  <Lines>1424</Lines>
  <Paragraphs>1275</Paragraphs>
  <ScaleCrop>false</ScaleCrop>
  <Company/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2025-01-31T14:20:00Z</dcterms:created>
  <dcterms:modified xsi:type="dcterms:W3CDTF">2025-01-31T14:24:00Z</dcterms:modified>
</cp:coreProperties>
</file>